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1D" w:rsidRPr="00E15CE5" w:rsidRDefault="0089111D" w:rsidP="00E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9111D" w:rsidRPr="00E15CE5" w:rsidRDefault="0089111D" w:rsidP="00E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9111D" w:rsidRPr="00E15CE5" w:rsidRDefault="0089111D" w:rsidP="00E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9111D" w:rsidRPr="00E15CE5" w:rsidRDefault="0089111D" w:rsidP="00E15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E15C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17505"/>
      <w:r w:rsidRPr="00E15CE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E15CE5" w:rsidRDefault="00E15CE5" w:rsidP="0089111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D" w:rsidRPr="00E15CE5" w:rsidRDefault="0089111D" w:rsidP="0089111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b/>
          <w:sz w:val="28"/>
          <w:szCs w:val="28"/>
        </w:rPr>
        <w:t>ОП.02 ОСНОВЫ ЭЛЕКТРОТЕХНИКИ И ЭЛЕКТРОННОЙ ТЕХНИКИ</w:t>
      </w:r>
      <w:bookmarkEnd w:id="0"/>
    </w:p>
    <w:p w:rsidR="00E15CE5" w:rsidRDefault="00E15CE5" w:rsidP="0089111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E15CE5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  <w:r w:rsidRPr="00E15CE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111D" w:rsidRPr="00E15CE5" w:rsidRDefault="0089111D" w:rsidP="0089111D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111D" w:rsidRPr="00E15CE5" w:rsidRDefault="0089111D" w:rsidP="0089111D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15CE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712"/>
        <w:gridCol w:w="3115"/>
      </w:tblGrid>
      <w:tr w:rsidR="0089111D" w:rsidRPr="00E15CE5" w:rsidTr="00E15CE5">
        <w:tc>
          <w:tcPr>
            <w:tcW w:w="2518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9111D" w:rsidRPr="00E15CE5" w:rsidTr="00E15CE5">
        <w:tc>
          <w:tcPr>
            <w:tcW w:w="2518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9111D" w:rsidRPr="00E15CE5" w:rsidTr="00E15CE5">
        <w:tc>
          <w:tcPr>
            <w:tcW w:w="2518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</w:tbl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CE5" w:rsidRDefault="00E15CE5" w:rsidP="008911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017440"/>
    </w:p>
    <w:p w:rsidR="00E15CE5" w:rsidRDefault="00E15CE5" w:rsidP="008911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b/>
          <w:i/>
          <w:sz w:val="28"/>
          <w:szCs w:val="28"/>
        </w:rPr>
        <w:t>«Основы электротехники и электронной техники»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9111D" w:rsidRPr="00E15CE5" w:rsidTr="00DF69E0">
        <w:tc>
          <w:tcPr>
            <w:tcW w:w="2235" w:type="dxa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89111D" w:rsidRPr="00E15CE5" w:rsidRDefault="0089111D" w:rsidP="00DF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89111D" w:rsidRPr="00E15CE5" w:rsidTr="00DF69E0">
        <w:trPr>
          <w:trHeight w:val="585"/>
        </w:trPr>
        <w:tc>
          <w:tcPr>
            <w:tcW w:w="2235" w:type="dxa"/>
            <w:vMerge w:val="restart"/>
          </w:tcPr>
          <w:p w:rsidR="0089111D" w:rsidRPr="00E15CE5" w:rsidRDefault="0089111D" w:rsidP="00DF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89111D" w:rsidRPr="00E15CE5" w:rsidRDefault="0089111D" w:rsidP="00DF6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электротехники и электронной техники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b/>
                <w:sz w:val="28"/>
                <w:szCs w:val="28"/>
              </w:rPr>
              <w:t>ОК 01, ПК 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11D" w:rsidRPr="00E15CE5" w:rsidRDefault="0089111D" w:rsidP="00DF69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  <w:p w:rsidR="0089111D" w:rsidRPr="00E15CE5" w:rsidRDefault="0089111D" w:rsidP="00DF69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89111D" w:rsidRPr="00E15CE5" w:rsidRDefault="0089111D" w:rsidP="00DF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  <w:p w:rsidR="0089111D" w:rsidRPr="00E15CE5" w:rsidRDefault="0089111D" w:rsidP="00DF6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D" w:rsidRPr="00E15CE5" w:rsidTr="00DF69E0">
        <w:trPr>
          <w:trHeight w:val="400"/>
        </w:trPr>
        <w:tc>
          <w:tcPr>
            <w:tcW w:w="2235" w:type="dxa"/>
            <w:vMerge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111D" w:rsidRPr="00E15CE5" w:rsidRDefault="0089111D" w:rsidP="00DF69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89111D" w:rsidRPr="00E15CE5" w:rsidRDefault="0089111D" w:rsidP="00891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br w:type="page"/>
      </w:r>
      <w:r w:rsidRPr="00E15CE5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89111D" w:rsidRPr="00E15CE5" w:rsidRDefault="0089111D" w:rsidP="00891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E15CE5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лабораторных работ. </w:t>
      </w:r>
      <w:r w:rsidRPr="00E15CE5">
        <w:rPr>
          <w:rFonts w:ascii="Times New Roman" w:hAnsi="Times New Roman" w:cs="Times New Roman"/>
          <w:sz w:val="28"/>
          <w:szCs w:val="28"/>
        </w:rPr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 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89111D" w:rsidRPr="00E15CE5" w:rsidRDefault="0089111D" w:rsidP="008911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Toc473591748"/>
      <w:bookmarkStart w:id="3" w:name="_Toc473592164"/>
      <w:r w:rsidRPr="00E15CE5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2"/>
      <w:bookmarkEnd w:id="3"/>
    </w:p>
    <w:p w:rsidR="0089111D" w:rsidRPr="00E15CE5" w:rsidRDefault="0089111D" w:rsidP="008911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89111D" w:rsidRPr="00E15CE5" w:rsidRDefault="0089111D" w:rsidP="008911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4" w:name="_Toc473591749"/>
      <w:bookmarkStart w:id="5" w:name="_Toc473592165"/>
    </w:p>
    <w:p w:rsidR="0089111D" w:rsidRPr="00E15CE5" w:rsidRDefault="0089111D" w:rsidP="008911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4"/>
      <w:bookmarkEnd w:id="5"/>
    </w:p>
    <w:p w:rsidR="0089111D" w:rsidRPr="00E15CE5" w:rsidRDefault="0089111D" w:rsidP="008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CE5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Сдача работы включает в себя следующие этапы (для конкретной работы используются свои этапы): выполнение заданий на ПК; сдача письменного отчета по лабораторной работе (если требуется); устно-письменная </w:t>
      </w:r>
      <w:proofErr w:type="gramStart"/>
      <w:r w:rsidRPr="00E15CE5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E15CE5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lastRenderedPageBreak/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Процесс выполнения лабораторной работы рекомендуется разделить на следующие основные этапы: ознакомление с темой, изучение необходимого теоретического и практического материала, дополнительных источников, развернутая постановка задачи; выполнение задания; оформление отчета о проделанной работе (если требуется); сдача работы преподавателю и защита работы.</w:t>
      </w: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  <w:sz w:val="28"/>
          <w:szCs w:val="28"/>
        </w:rPr>
      </w:pPr>
      <w:r w:rsidRPr="00E15CE5">
        <w:rPr>
          <w:b/>
          <w:bCs/>
          <w:iCs/>
          <w:color w:val="00000A"/>
          <w:sz w:val="28"/>
          <w:szCs w:val="28"/>
        </w:rPr>
        <w:t>Оформление отчёта о лабораторной работе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E15C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15CE5">
        <w:rPr>
          <w:rFonts w:ascii="Times New Roman" w:hAnsi="Times New Roman" w:cs="Times New Roman"/>
          <w:sz w:val="28"/>
          <w:szCs w:val="28"/>
        </w:rPr>
        <w:t xml:space="preserve"> и включать в себя следующие разделы: титульный лист; задание; основные этапы работы (рекомендовано включить в отчёт </w:t>
      </w:r>
      <w:proofErr w:type="spellStart"/>
      <w:r w:rsidRPr="00E15CE5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E15CE5">
        <w:rPr>
          <w:rFonts w:ascii="Times New Roman" w:hAnsi="Times New Roman" w:cs="Times New Roman"/>
          <w:sz w:val="28"/>
          <w:szCs w:val="28"/>
        </w:rPr>
        <w:t xml:space="preserve"> экрана ПК).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CE5">
        <w:rPr>
          <w:rFonts w:ascii="Times New Roman" w:hAnsi="Times New Roman" w:cs="Times New Roman"/>
          <w:b/>
          <w:bCs/>
          <w:sz w:val="28"/>
          <w:szCs w:val="28"/>
        </w:rPr>
        <w:t>Тесты текущего контроля (для защиты лабораторных работ)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1. Элементы электрических схем, топологические параметры цепи. Электрический ток, приемники электрической энергии.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2. Реальные и идеальные источники энергии, их внешние характеристики и схемы замещения. Эквивалентная замена источников.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3. Метод наложения. Сущность метода. Входные и взаимные проводимости и сопротивления, передаточные коэффициенты, их расчет и опытное определение.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4. Первый и второй законы Кирхгофа и их применение для расчета разветвленных цепей.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5. Баланс мощности в замкнутой цепи.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6. Метод контурных токов, его сущность, правила знаков (рассмотреть на примере).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7. </w:t>
      </w:r>
      <w:proofErr w:type="gramStart"/>
      <w:r w:rsidRPr="00E15CE5">
        <w:rPr>
          <w:sz w:val="28"/>
          <w:szCs w:val="28"/>
        </w:rPr>
        <w:t xml:space="preserve">Обобщенный закон Ома для участка цепи с ЭДС (для постоянного и синусоидального токов). </w:t>
      </w:r>
      <w:proofErr w:type="gramEnd"/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8. Метод узловых потенциалов (рассмотреть на примере). Метод двух узлов.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9. Теорема о компенсации. Линейные соотношения в линейных цепях.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10. Понятие об активном и пассивном двухполюсниках. Параметры активного двухполюсника. Метод эквивалентного источника.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11. Условие передачи максимальной мощности от активного двухполюсника нагрузке.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lastRenderedPageBreak/>
        <w:t xml:space="preserve">12. Преобразование </w:t>
      </w:r>
      <w:proofErr w:type="spellStart"/>
      <w:r w:rsidRPr="00E15CE5">
        <w:rPr>
          <w:sz w:val="28"/>
          <w:szCs w:val="28"/>
        </w:rPr>
        <w:t>трехлучевой</w:t>
      </w:r>
      <w:proofErr w:type="spellEnd"/>
      <w:r w:rsidRPr="00E15CE5">
        <w:rPr>
          <w:sz w:val="28"/>
          <w:szCs w:val="28"/>
        </w:rPr>
        <w:t xml:space="preserve"> звезды сопротивлений в треугольник и обратно.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13. Основные понятия о переменном токе: мгновенное значение, частота, период.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14. Принцип работы однофазного синусоидального генератора.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15. Цепи синусоидального тока. Амплитудные, действующие и средние значения синусоидального тока.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16. Синусоидальный ток в активном сопротивлении, графики мгновенного значения тока, напряжения, мощности.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17. Закон Ома в комплексной форме. Комплексное, полное, активное и реактивное сопротивления. Треугольник сопротивлений.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sz w:val="28"/>
          <w:szCs w:val="28"/>
        </w:rPr>
      </w:pPr>
      <w:r w:rsidRPr="00E15CE5">
        <w:rPr>
          <w:sz w:val="28"/>
          <w:szCs w:val="28"/>
        </w:rPr>
        <w:t xml:space="preserve">18. Пассивный двухполюсник на переменном токе. Последовательная и параллельная схемы замещений. Векторные диаграммы. Активные и реактивные составляющие токов и напряжений.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  <w:r w:rsidRPr="00E15CE5">
        <w:rPr>
          <w:sz w:val="28"/>
          <w:szCs w:val="28"/>
        </w:rPr>
        <w:t xml:space="preserve">19. Напряжение и ЭДС взаимной индукции и их связь с током. Векторная диаграмма. </w:t>
      </w:r>
    </w:p>
    <w:p w:rsidR="0089111D" w:rsidRPr="00E15CE5" w:rsidRDefault="0089111D" w:rsidP="0089111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E15CE5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E15CE5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89111D" w:rsidRPr="00E15CE5" w:rsidRDefault="0089111D" w:rsidP="0089111D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89111D" w:rsidRPr="00E15CE5" w:rsidRDefault="0089111D" w:rsidP="0089111D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89111D" w:rsidRPr="00E15CE5" w:rsidRDefault="0089111D" w:rsidP="0089111D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89111D" w:rsidRPr="00E15CE5" w:rsidRDefault="0089111D" w:rsidP="0089111D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89111D" w:rsidRPr="00E15CE5" w:rsidRDefault="0089111D" w:rsidP="0089111D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Оценка </w:t>
      </w:r>
      <w:r w:rsidRPr="00E15CE5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E15CE5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Оценка </w:t>
      </w:r>
      <w:r w:rsidRPr="00E15CE5">
        <w:rPr>
          <w:bCs/>
          <w:i/>
          <w:iCs/>
          <w:color w:val="00000A"/>
          <w:sz w:val="28"/>
          <w:szCs w:val="28"/>
        </w:rPr>
        <w:t>"хорошо"</w:t>
      </w:r>
      <w:r w:rsidRPr="00E15CE5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9111D" w:rsidRPr="00E15CE5" w:rsidRDefault="0089111D" w:rsidP="0089111D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E15CE5">
        <w:rPr>
          <w:color w:val="00000A"/>
          <w:sz w:val="28"/>
          <w:szCs w:val="28"/>
        </w:rPr>
        <w:t xml:space="preserve">Оценка </w:t>
      </w:r>
      <w:r w:rsidRPr="00E15CE5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E15CE5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</w:t>
      </w:r>
      <w:r w:rsidRPr="00E15CE5">
        <w:rPr>
          <w:color w:val="00000A"/>
          <w:sz w:val="28"/>
          <w:szCs w:val="28"/>
        </w:rPr>
        <w:lastRenderedPageBreak/>
        <w:t xml:space="preserve">решений, недостаточную аргументированность доводов студента, демонстрацию достаточного уровня освоения компетенций. </w:t>
      </w: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15C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E15CE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15CE5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89111D" w:rsidRPr="00E15CE5" w:rsidRDefault="0089111D" w:rsidP="0089111D">
      <w:pPr>
        <w:pStyle w:val="a3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E15CE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9111D" w:rsidRPr="00E15CE5" w:rsidTr="00DF69E0">
        <w:tc>
          <w:tcPr>
            <w:tcW w:w="253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040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9111D" w:rsidRPr="00E15CE5" w:rsidTr="00DF69E0">
        <w:tc>
          <w:tcPr>
            <w:tcW w:w="253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7040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9111D" w:rsidRPr="00E15CE5" w:rsidTr="00DF69E0">
        <w:tc>
          <w:tcPr>
            <w:tcW w:w="253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040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9111D" w:rsidRPr="00E15CE5" w:rsidTr="00DF69E0">
        <w:tc>
          <w:tcPr>
            <w:tcW w:w="253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040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111D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5CE5" w:rsidRPr="00E15CE5" w:rsidRDefault="00E15CE5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E5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 ДЛЯ ПРОМЕЖУТОЧНОЙ АТТЕСТАЦИИ (ЭКЗАМЕНА)</w:t>
      </w:r>
    </w:p>
    <w:p w:rsidR="0089111D" w:rsidRPr="00E15CE5" w:rsidRDefault="0089111D" w:rsidP="0089111D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(3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1D" w:rsidRPr="00E15CE5" w:rsidRDefault="0089111D" w:rsidP="0089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Банк вопросов: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1. Комплексный метод расчета цепей синусоидального тока.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2. Мощности в цепях синусоидального тока.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3. Резонансные режимы в последовательном и параллельном колебательном контурах.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4. Методы расчета разветвленных цепей </w:t>
      </w:r>
      <w:proofErr w:type="gramStart"/>
      <w:r w:rsidRPr="00E15C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CE5">
        <w:rPr>
          <w:rFonts w:ascii="Times New Roman" w:hAnsi="Times New Roman" w:cs="Times New Roman"/>
          <w:sz w:val="28"/>
          <w:szCs w:val="28"/>
        </w:rPr>
        <w:t xml:space="preserve"> взаимной индуктивностью.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 5. Воздушный (без </w:t>
      </w:r>
      <w:proofErr w:type="spellStart"/>
      <w:r w:rsidRPr="00E15CE5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E15CE5">
        <w:rPr>
          <w:rFonts w:ascii="Times New Roman" w:hAnsi="Times New Roman" w:cs="Times New Roman"/>
          <w:sz w:val="28"/>
          <w:szCs w:val="28"/>
        </w:rPr>
        <w:t xml:space="preserve"> сердечника) трансформатор.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6. Трехфазные электрические цепи в симметричном и несимметричном режимах.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15CE5">
        <w:rPr>
          <w:rFonts w:ascii="Times New Roman" w:hAnsi="Times New Roman" w:cs="Times New Roman"/>
          <w:sz w:val="28"/>
          <w:szCs w:val="28"/>
        </w:rPr>
        <w:t>Амплитудно-частотная</w:t>
      </w:r>
      <w:proofErr w:type="gramEnd"/>
      <w:r w:rsidRPr="00E15CE5">
        <w:rPr>
          <w:rFonts w:ascii="Times New Roman" w:hAnsi="Times New Roman" w:cs="Times New Roman"/>
          <w:sz w:val="28"/>
          <w:szCs w:val="28"/>
        </w:rPr>
        <w:t xml:space="preserve"> (АЧХ) и </w:t>
      </w:r>
      <w:proofErr w:type="spellStart"/>
      <w:r w:rsidRPr="00E15CE5">
        <w:rPr>
          <w:rFonts w:ascii="Times New Roman" w:hAnsi="Times New Roman" w:cs="Times New Roman"/>
          <w:sz w:val="28"/>
          <w:szCs w:val="28"/>
        </w:rPr>
        <w:t>фазочастотная</w:t>
      </w:r>
      <w:proofErr w:type="spellEnd"/>
      <w:r w:rsidRPr="00E15CE5">
        <w:rPr>
          <w:rFonts w:ascii="Times New Roman" w:hAnsi="Times New Roman" w:cs="Times New Roman"/>
          <w:sz w:val="28"/>
          <w:szCs w:val="28"/>
        </w:rPr>
        <w:t xml:space="preserve"> (ФЧХ) характеристики электрических цепей.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8. Частотные характеристики простейших RC-цепей.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9. Частотные характеристики последовательного колебательного контура.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10. Четырехполюсники, их классификация и описание различными формами.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11. Расчет соединений четырехполюсников.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t xml:space="preserve">12.Дискретные спектры периодических сигналов. Разложение несинусоидальных токов и напряжений в ряд Фурье. </w:t>
      </w:r>
    </w:p>
    <w:p w:rsidR="0089111D" w:rsidRPr="00E15CE5" w:rsidRDefault="0089111D" w:rsidP="00891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E5">
        <w:rPr>
          <w:rFonts w:ascii="Times New Roman" w:hAnsi="Times New Roman" w:cs="Times New Roman"/>
          <w:sz w:val="28"/>
          <w:szCs w:val="28"/>
        </w:rPr>
        <w:lastRenderedPageBreak/>
        <w:t>13. Применение рядов Фурье для расчета несинусоидальных электрических цепей. Методика расчета цепи несинусоидального тока (пример).</w:t>
      </w:r>
    </w:p>
    <w:p w:rsidR="0089111D" w:rsidRPr="00E15CE5" w:rsidRDefault="0089111D" w:rsidP="0089111D">
      <w:pPr>
        <w:pStyle w:val="a3"/>
        <w:numPr>
          <w:ilvl w:val="0"/>
          <w:numId w:val="3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E15CE5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9111D" w:rsidRPr="00E15CE5" w:rsidTr="00DF69E0">
        <w:tc>
          <w:tcPr>
            <w:tcW w:w="266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9111D" w:rsidRPr="00E15CE5" w:rsidTr="00DF69E0">
        <w:tc>
          <w:tcPr>
            <w:tcW w:w="266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9111D" w:rsidRPr="00E15CE5" w:rsidTr="00DF69E0">
        <w:tc>
          <w:tcPr>
            <w:tcW w:w="266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9111D" w:rsidRPr="00E15CE5" w:rsidTr="00DF69E0">
        <w:tc>
          <w:tcPr>
            <w:tcW w:w="2660" w:type="dxa"/>
          </w:tcPr>
          <w:p w:rsidR="0089111D" w:rsidRPr="00E15CE5" w:rsidRDefault="0089111D" w:rsidP="00DF6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89111D" w:rsidRPr="00E15CE5" w:rsidRDefault="0089111D" w:rsidP="00D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1"/>
    </w:tbl>
    <w:p w:rsidR="0089111D" w:rsidRPr="00E15CE5" w:rsidRDefault="0089111D" w:rsidP="0089111D">
      <w:pPr>
        <w:pStyle w:val="a5"/>
        <w:jc w:val="center"/>
      </w:pPr>
    </w:p>
    <w:p w:rsidR="003A14E3" w:rsidRPr="00E15CE5" w:rsidRDefault="003A14E3">
      <w:pPr>
        <w:rPr>
          <w:rFonts w:ascii="Times New Roman" w:hAnsi="Times New Roman" w:cs="Times New Roman"/>
          <w:sz w:val="28"/>
          <w:szCs w:val="28"/>
        </w:rPr>
      </w:pPr>
    </w:p>
    <w:sectPr w:rsidR="003A14E3" w:rsidRPr="00E15CE5" w:rsidSect="0041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6ED0"/>
    <w:multiLevelType w:val="hybridMultilevel"/>
    <w:tmpl w:val="8C2E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11D"/>
    <w:rsid w:val="003A14E3"/>
    <w:rsid w:val="004165F5"/>
    <w:rsid w:val="0089111D"/>
    <w:rsid w:val="00E1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5"/>
  </w:style>
  <w:style w:type="paragraph" w:styleId="1">
    <w:name w:val="heading 1"/>
    <w:basedOn w:val="a"/>
    <w:next w:val="a"/>
    <w:link w:val="10"/>
    <w:uiPriority w:val="9"/>
    <w:qFormat/>
    <w:rsid w:val="00891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11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1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89111D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9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!Заголовок"/>
    <w:basedOn w:val="1"/>
    <w:next w:val="a"/>
    <w:qFormat/>
    <w:rsid w:val="0089111D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89111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1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8983</Characters>
  <Application>Microsoft Office Word</Application>
  <DocSecurity>0</DocSecurity>
  <Lines>74</Lines>
  <Paragraphs>21</Paragraphs>
  <ScaleCrop>false</ScaleCrop>
  <Company>кИЭиУ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2023-05-18T09:25:00Z</dcterms:created>
  <dcterms:modified xsi:type="dcterms:W3CDTF">2023-07-04T08:21:00Z</dcterms:modified>
</cp:coreProperties>
</file>