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6E" w:rsidRPr="00594F67" w:rsidRDefault="0059666E" w:rsidP="00594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59666E" w:rsidRPr="00594F67" w:rsidRDefault="0059666E" w:rsidP="00594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59666E" w:rsidRPr="00594F67" w:rsidRDefault="0059666E" w:rsidP="00594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59666E" w:rsidRPr="00594F67" w:rsidRDefault="0059666E" w:rsidP="00594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66E" w:rsidRPr="00594F67" w:rsidRDefault="0059666E" w:rsidP="0059666E">
      <w:pPr>
        <w:rPr>
          <w:rFonts w:ascii="Times New Roman" w:hAnsi="Times New Roman" w:cs="Times New Roman"/>
          <w:i/>
          <w:sz w:val="28"/>
          <w:szCs w:val="28"/>
        </w:rPr>
      </w:pPr>
    </w:p>
    <w:p w:rsidR="0059666E" w:rsidRPr="00594F67" w:rsidRDefault="0059666E" w:rsidP="0059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67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59666E" w:rsidRPr="00594F67" w:rsidRDefault="0059666E" w:rsidP="00596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66E" w:rsidRPr="00594F67" w:rsidRDefault="0059666E" w:rsidP="005966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666E" w:rsidRPr="00594F67" w:rsidRDefault="0059666E" w:rsidP="005966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666E" w:rsidRPr="00594F67" w:rsidRDefault="0059666E" w:rsidP="00596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6E" w:rsidRPr="00594F67" w:rsidRDefault="0059666E" w:rsidP="00596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6E" w:rsidRPr="00594F67" w:rsidRDefault="0059666E" w:rsidP="00596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6E" w:rsidRPr="00594F67" w:rsidRDefault="0059666E" w:rsidP="00596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6E" w:rsidRPr="00594F67" w:rsidRDefault="0059666E" w:rsidP="0059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67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59666E" w:rsidRPr="00594F67" w:rsidRDefault="0059666E" w:rsidP="0059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67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59666E" w:rsidRPr="00594F67" w:rsidRDefault="0059666E" w:rsidP="0059666E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8628"/>
      <w:r w:rsidRPr="00594F67">
        <w:rPr>
          <w:rFonts w:ascii="Times New Roman" w:hAnsi="Times New Roman" w:cs="Times New Roman"/>
          <w:b/>
          <w:sz w:val="28"/>
          <w:szCs w:val="28"/>
        </w:rPr>
        <w:t xml:space="preserve">ОП.11 </w:t>
      </w:r>
      <w:bookmarkEnd w:id="0"/>
      <w:r w:rsidRPr="00594F67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59666E" w:rsidRPr="00594F67" w:rsidRDefault="0059666E" w:rsidP="0059666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6E" w:rsidRPr="00594F67" w:rsidRDefault="0059666E" w:rsidP="0059666E">
      <w:pPr>
        <w:ind w:left="-426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594F67">
        <w:rPr>
          <w:rFonts w:ascii="Times New Roman" w:hAnsi="Times New Roman" w:cs="Times New Roman"/>
          <w:sz w:val="28"/>
          <w:szCs w:val="28"/>
          <w:u w:val="single"/>
        </w:rPr>
        <w:t>09.02.07 Информационные системы и программирование</w:t>
      </w:r>
    </w:p>
    <w:p w:rsidR="0059666E" w:rsidRPr="00594F67" w:rsidRDefault="0059666E" w:rsidP="0059666E">
      <w:pPr>
        <w:pStyle w:val="a3"/>
        <w:jc w:val="left"/>
        <w:rPr>
          <w:sz w:val="28"/>
          <w:szCs w:val="28"/>
          <w:u w:val="single"/>
        </w:rPr>
      </w:pPr>
    </w:p>
    <w:p w:rsidR="0059666E" w:rsidRPr="00594F67" w:rsidRDefault="0059666E" w:rsidP="0059666E">
      <w:pPr>
        <w:pStyle w:val="a3"/>
        <w:jc w:val="left"/>
        <w:rPr>
          <w:sz w:val="28"/>
          <w:szCs w:val="28"/>
        </w:rPr>
      </w:pPr>
    </w:p>
    <w:p w:rsidR="0059666E" w:rsidRPr="00594F67" w:rsidRDefault="0059666E" w:rsidP="0059666E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9666E" w:rsidRPr="00594F67" w:rsidRDefault="0059666E" w:rsidP="0059666E">
      <w:pPr>
        <w:ind w:left="-426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594F67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59666E" w:rsidRPr="00594F67" w:rsidRDefault="0059666E" w:rsidP="005966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678"/>
        <w:gridCol w:w="2291"/>
      </w:tblGrid>
      <w:tr w:rsidR="0059666E" w:rsidRPr="00594F67" w:rsidTr="00CC05E0">
        <w:tc>
          <w:tcPr>
            <w:tcW w:w="2376" w:type="dxa"/>
            <w:shd w:val="clear" w:color="auto" w:fill="auto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876222"/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678" w:type="dxa"/>
            <w:shd w:val="clear" w:color="auto" w:fill="auto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91" w:type="dxa"/>
            <w:shd w:val="clear" w:color="auto" w:fill="auto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9666E" w:rsidRPr="00594F67" w:rsidTr="00CC05E0">
        <w:tc>
          <w:tcPr>
            <w:tcW w:w="2376" w:type="dxa"/>
            <w:shd w:val="clear" w:color="auto" w:fill="auto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678" w:type="dxa"/>
            <w:shd w:val="clear" w:color="auto" w:fill="auto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291" w:type="dxa"/>
            <w:shd w:val="clear" w:color="auto" w:fill="auto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59666E" w:rsidRPr="00594F67" w:rsidTr="00CC05E0">
        <w:tc>
          <w:tcPr>
            <w:tcW w:w="2376" w:type="dxa"/>
            <w:shd w:val="clear" w:color="auto" w:fill="auto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678" w:type="dxa"/>
            <w:shd w:val="clear" w:color="auto" w:fill="auto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1" w:type="dxa"/>
            <w:shd w:val="clear" w:color="auto" w:fill="auto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</w:tbl>
    <w:bookmarkEnd w:id="1"/>
    <w:p w:rsidR="0059666E" w:rsidRPr="00594F67" w:rsidRDefault="0059666E" w:rsidP="005966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Барнаул</w:t>
      </w:r>
    </w:p>
    <w:p w:rsidR="0059666E" w:rsidRPr="00594F67" w:rsidRDefault="0059666E" w:rsidP="005966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018659"/>
      <w:r w:rsidRPr="00594F6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9666E" w:rsidRPr="00594F67" w:rsidRDefault="0059666E" w:rsidP="00596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59666E" w:rsidRPr="00594F67" w:rsidRDefault="0059666E" w:rsidP="00596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b/>
          <w:i/>
          <w:sz w:val="28"/>
          <w:szCs w:val="28"/>
        </w:rPr>
        <w:t>«Компьютерные сети»</w:t>
      </w:r>
    </w:p>
    <w:p w:rsidR="0059666E" w:rsidRPr="00594F67" w:rsidRDefault="0059666E" w:rsidP="005966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59666E" w:rsidRPr="00594F67" w:rsidTr="003E5418">
        <w:tc>
          <w:tcPr>
            <w:tcW w:w="2235" w:type="dxa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59666E" w:rsidRPr="00594F67" w:rsidTr="003E5418">
        <w:trPr>
          <w:trHeight w:val="585"/>
        </w:trPr>
        <w:tc>
          <w:tcPr>
            <w:tcW w:w="2235" w:type="dxa"/>
            <w:vMerge w:val="restart"/>
          </w:tcPr>
          <w:p w:rsidR="0059666E" w:rsidRPr="00594F67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59666E" w:rsidRPr="00594F67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Сетевые</w:t>
            </w:r>
          </w:p>
          <w:p w:rsidR="0059666E" w:rsidRPr="00594F67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и протоколы</w:t>
            </w:r>
          </w:p>
          <w:p w:rsidR="0059666E" w:rsidRPr="00594F67" w:rsidRDefault="0059666E" w:rsidP="003E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9666E" w:rsidRPr="00594F67" w:rsidRDefault="0059666E" w:rsidP="003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01, ОК 02, ОК 04, ОК 05, ОК 09, ПК 5.3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66E" w:rsidRPr="00594F67" w:rsidRDefault="0059666E" w:rsidP="003E54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  <w:p w:rsidR="0059666E" w:rsidRPr="00594F67" w:rsidRDefault="0059666E" w:rsidP="003E54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59666E" w:rsidRPr="00594F67" w:rsidRDefault="0059666E" w:rsidP="003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59666E" w:rsidRPr="00594F67" w:rsidRDefault="0059666E" w:rsidP="003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6E" w:rsidRPr="00594F67" w:rsidTr="003E5418">
        <w:trPr>
          <w:trHeight w:val="400"/>
        </w:trPr>
        <w:tc>
          <w:tcPr>
            <w:tcW w:w="2235" w:type="dxa"/>
            <w:vMerge/>
          </w:tcPr>
          <w:p w:rsidR="0059666E" w:rsidRPr="00594F67" w:rsidRDefault="0059666E" w:rsidP="003E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666E" w:rsidRPr="00594F67" w:rsidRDefault="0059666E" w:rsidP="003E54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666E" w:rsidRPr="00594F67" w:rsidRDefault="0059666E" w:rsidP="003E54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9666E" w:rsidRPr="00594F67" w:rsidRDefault="0059666E" w:rsidP="003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59666E" w:rsidRPr="00594F67" w:rsidTr="003E5418">
        <w:trPr>
          <w:trHeight w:val="883"/>
        </w:trPr>
        <w:tc>
          <w:tcPr>
            <w:tcW w:w="2235" w:type="dxa"/>
            <w:vMerge w:val="restart"/>
          </w:tcPr>
          <w:p w:rsidR="0059666E" w:rsidRPr="00594F67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Корпоративные компьютерные сети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01, ОК 02, ОК 04, ОК 05, ОК 09, ПК 5.3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66E" w:rsidRPr="00594F67" w:rsidRDefault="0059666E" w:rsidP="003E54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9666E" w:rsidRPr="00594F67" w:rsidRDefault="0059666E" w:rsidP="003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</w:tc>
      </w:tr>
      <w:tr w:rsidR="0059666E" w:rsidRPr="00594F67" w:rsidTr="003E5418">
        <w:trPr>
          <w:trHeight w:val="400"/>
        </w:trPr>
        <w:tc>
          <w:tcPr>
            <w:tcW w:w="2235" w:type="dxa"/>
            <w:vMerge/>
          </w:tcPr>
          <w:p w:rsidR="0059666E" w:rsidRPr="00594F67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666E" w:rsidRPr="00594F67" w:rsidRDefault="0059666E" w:rsidP="003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666E" w:rsidRPr="00594F67" w:rsidRDefault="0059666E" w:rsidP="003E54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9666E" w:rsidRPr="00594F67" w:rsidRDefault="0059666E" w:rsidP="003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59666E" w:rsidRPr="00594F67" w:rsidRDefault="0059666E" w:rsidP="005966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E0" w:rsidRDefault="00CC05E0" w:rsidP="005966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E0" w:rsidRDefault="00CC05E0" w:rsidP="005966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E0" w:rsidRDefault="00CC05E0" w:rsidP="005966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E0" w:rsidRDefault="00CC05E0" w:rsidP="005966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6E" w:rsidRPr="00594F67" w:rsidRDefault="0059666E" w:rsidP="005966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67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СРЕДСТВ</w:t>
      </w:r>
    </w:p>
    <w:p w:rsidR="0059666E" w:rsidRPr="00594F67" w:rsidRDefault="0059666E" w:rsidP="005966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67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59666E" w:rsidRPr="00594F67" w:rsidRDefault="0059666E" w:rsidP="005966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6E" w:rsidRPr="00594F67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594F67">
        <w:rPr>
          <w:rFonts w:ascii="Times New Roman" w:hAnsi="Times New Roman" w:cs="Times New Roman"/>
          <w:b/>
          <w:i/>
          <w:sz w:val="28"/>
          <w:szCs w:val="28"/>
        </w:rPr>
        <w:t>лабораторных работ и контрольной работы.</w:t>
      </w:r>
      <w:r w:rsidRPr="00594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6E" w:rsidRPr="00594F67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59666E" w:rsidRPr="00594F67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Задания на выполнение лабораторных работ предусматривают создание проектов, по которым будут оценены студенты.</w:t>
      </w:r>
    </w:p>
    <w:p w:rsidR="0059666E" w:rsidRPr="00594F67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59666E" w:rsidRPr="00594F67" w:rsidRDefault="0059666E" w:rsidP="0059666E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59666E" w:rsidRPr="00594F67" w:rsidRDefault="0059666E" w:rsidP="005966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473591748"/>
      <w:bookmarkStart w:id="4" w:name="_Toc473592164"/>
      <w:r w:rsidRPr="00594F67">
        <w:rPr>
          <w:rFonts w:ascii="Times New Roman" w:hAnsi="Times New Roman" w:cs="Times New Roman"/>
          <w:b/>
          <w:sz w:val="28"/>
          <w:szCs w:val="28"/>
        </w:rPr>
        <w:t>Цель проведения лабораторных работ</w:t>
      </w:r>
      <w:bookmarkEnd w:id="3"/>
      <w:bookmarkEnd w:id="4"/>
    </w:p>
    <w:p w:rsidR="0059666E" w:rsidRPr="00594F67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59666E" w:rsidRPr="00594F67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5" w:name="_Toc473591749"/>
      <w:bookmarkStart w:id="6" w:name="_Toc473592165"/>
    </w:p>
    <w:p w:rsidR="0059666E" w:rsidRPr="00594F67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приобретение навыков по оформлению и представлению результатов проделанной работы.</w:t>
      </w:r>
      <w:bookmarkEnd w:id="5"/>
      <w:bookmarkEnd w:id="6"/>
    </w:p>
    <w:p w:rsidR="0059666E" w:rsidRPr="00594F67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66E" w:rsidRPr="00594F67" w:rsidRDefault="0059666E" w:rsidP="005966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F67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лабораторных работ</w:t>
      </w:r>
    </w:p>
    <w:p w:rsidR="0059666E" w:rsidRPr="00594F67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59666E" w:rsidRPr="00594F67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</w:t>
      </w:r>
      <w:r w:rsidRPr="00594F67">
        <w:rPr>
          <w:rFonts w:ascii="Times New Roman" w:hAnsi="Times New Roman" w:cs="Times New Roman"/>
          <w:sz w:val="28"/>
          <w:szCs w:val="28"/>
        </w:rPr>
        <w:lastRenderedPageBreak/>
        <w:t>лабораторных работах) и защитить свою работу преподавателю. Информация об оформлении отчета дана ниже.</w:t>
      </w:r>
    </w:p>
    <w:p w:rsidR="0059666E" w:rsidRPr="00594F67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Сдача работы включает в себя следующие этапы (для конкретной работы используются свои этапы):</w:t>
      </w:r>
    </w:p>
    <w:p w:rsidR="0059666E" w:rsidRPr="00594F67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выполнение заданий на ПК;</w:t>
      </w:r>
    </w:p>
    <w:p w:rsidR="0059666E" w:rsidRPr="00594F67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сдача письменного отчета по лабораторной работе (если требуется);</w:t>
      </w:r>
    </w:p>
    <w:p w:rsidR="0059666E" w:rsidRPr="00594F67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устно-письменная защита и (или) тестирование как по конкретной лабораторной работе, так и по всей теме, которой работа посвящена.</w:t>
      </w:r>
    </w:p>
    <w:p w:rsidR="0059666E" w:rsidRPr="00594F67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59666E" w:rsidRPr="00594F67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Процесс выполнения лабораторной работы рекомендуется разделить на следующие основные этапы:</w:t>
      </w:r>
    </w:p>
    <w:p w:rsidR="0059666E" w:rsidRPr="00594F67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59666E" w:rsidRPr="00594F67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выполнение задания;</w:t>
      </w:r>
    </w:p>
    <w:p w:rsidR="0059666E" w:rsidRPr="00594F67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оформление отчета о проделанной работе (если требуется);</w:t>
      </w:r>
    </w:p>
    <w:p w:rsidR="0059666E" w:rsidRPr="00594F67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сдача работы преподавателю и защита работы.</w:t>
      </w:r>
    </w:p>
    <w:p w:rsidR="0059666E" w:rsidRPr="00594F67" w:rsidRDefault="0059666E" w:rsidP="005966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66E" w:rsidRPr="00594F67" w:rsidRDefault="0059666E" w:rsidP="0059666E">
      <w:pPr>
        <w:pStyle w:val="Default"/>
        <w:ind w:firstLine="709"/>
        <w:jc w:val="both"/>
        <w:rPr>
          <w:b/>
          <w:bCs/>
          <w:iCs/>
          <w:color w:val="00000A"/>
          <w:sz w:val="28"/>
          <w:szCs w:val="28"/>
        </w:rPr>
      </w:pPr>
      <w:r w:rsidRPr="00594F67">
        <w:rPr>
          <w:b/>
          <w:bCs/>
          <w:iCs/>
          <w:color w:val="00000A"/>
          <w:sz w:val="28"/>
          <w:szCs w:val="28"/>
        </w:rPr>
        <w:t>Оформление отчёта о лабораторной работе</w:t>
      </w:r>
    </w:p>
    <w:p w:rsidR="0059666E" w:rsidRPr="00594F67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Отчет по лабораторной работе должен быть оформлен в виде </w:t>
      </w:r>
      <w:proofErr w:type="spellStart"/>
      <w:r w:rsidRPr="00594F67">
        <w:rPr>
          <w:rFonts w:ascii="Times New Roman" w:hAnsi="Times New Roman" w:cs="Times New Roman"/>
          <w:sz w:val="28"/>
          <w:szCs w:val="28"/>
        </w:rPr>
        <w:t>принтерской</w:t>
      </w:r>
      <w:proofErr w:type="spellEnd"/>
      <w:r w:rsidRPr="00594F67">
        <w:rPr>
          <w:rFonts w:ascii="Times New Roman" w:hAnsi="Times New Roman" w:cs="Times New Roman"/>
          <w:sz w:val="28"/>
          <w:szCs w:val="28"/>
        </w:rPr>
        <w:t xml:space="preserve"> распечатки с соблюдением требований ГОСТ 2.105 на листах формата А</w:t>
      </w:r>
      <w:proofErr w:type="gramStart"/>
      <w:r w:rsidRPr="00594F6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94F67">
        <w:rPr>
          <w:rFonts w:ascii="Times New Roman" w:hAnsi="Times New Roman" w:cs="Times New Roman"/>
          <w:sz w:val="28"/>
          <w:szCs w:val="28"/>
        </w:rPr>
        <w:t xml:space="preserve"> и включать в себя следующие разделы:</w:t>
      </w:r>
    </w:p>
    <w:p w:rsidR="0059666E" w:rsidRPr="00594F67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9666E" w:rsidRPr="00594F67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задание;</w:t>
      </w:r>
    </w:p>
    <w:p w:rsidR="0059666E" w:rsidRPr="00594F67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основные этапы работы (рекомендовано включить в отчёт </w:t>
      </w:r>
      <w:proofErr w:type="spellStart"/>
      <w:r w:rsidRPr="00594F67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594F67">
        <w:rPr>
          <w:rFonts w:ascii="Times New Roman" w:hAnsi="Times New Roman" w:cs="Times New Roman"/>
          <w:sz w:val="28"/>
          <w:szCs w:val="28"/>
        </w:rPr>
        <w:t xml:space="preserve"> экрана ПК).</w:t>
      </w:r>
    </w:p>
    <w:p w:rsidR="0059666E" w:rsidRPr="00594F67" w:rsidRDefault="0059666E" w:rsidP="0059666E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</w:p>
    <w:p w:rsidR="0059666E" w:rsidRPr="00594F67" w:rsidRDefault="0059666E" w:rsidP="0059666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594F67">
        <w:rPr>
          <w:b/>
          <w:bCs/>
          <w:color w:val="auto"/>
          <w:sz w:val="28"/>
          <w:szCs w:val="28"/>
        </w:rPr>
        <w:t>Критерии формирования оценок по лабораторным работам</w:t>
      </w:r>
    </w:p>
    <w:p w:rsidR="0059666E" w:rsidRPr="00594F67" w:rsidRDefault="0059666E" w:rsidP="0059666E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  <w:r w:rsidRPr="00594F67">
        <w:rPr>
          <w:bCs/>
          <w:iCs/>
          <w:color w:val="00000A"/>
          <w:sz w:val="28"/>
          <w:szCs w:val="28"/>
        </w:rPr>
        <w:t>Основными критериями оценки разрабатываемых проектов являются:</w:t>
      </w:r>
    </w:p>
    <w:p w:rsidR="0059666E" w:rsidRPr="00594F67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594F67">
        <w:rPr>
          <w:color w:val="00000A"/>
          <w:sz w:val="28"/>
          <w:szCs w:val="28"/>
        </w:rPr>
        <w:t xml:space="preserve">освоение соответствующих компетенций; </w:t>
      </w:r>
    </w:p>
    <w:p w:rsidR="0059666E" w:rsidRPr="00594F67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594F67">
        <w:rPr>
          <w:color w:val="00000A"/>
          <w:sz w:val="28"/>
          <w:szCs w:val="28"/>
        </w:rPr>
        <w:t xml:space="preserve">самостоятельность, творческий характер выполненной работы; </w:t>
      </w:r>
    </w:p>
    <w:p w:rsidR="0059666E" w:rsidRPr="00594F67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594F67">
        <w:rPr>
          <w:color w:val="00000A"/>
          <w:sz w:val="28"/>
          <w:szCs w:val="28"/>
        </w:rPr>
        <w:t xml:space="preserve">обоснованность сделанных автором выводов и предложений; </w:t>
      </w:r>
    </w:p>
    <w:p w:rsidR="0059666E" w:rsidRPr="00594F67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594F67">
        <w:rPr>
          <w:color w:val="00000A"/>
          <w:sz w:val="28"/>
          <w:szCs w:val="28"/>
        </w:rPr>
        <w:t xml:space="preserve">соответствие содержания проекта теме, целям и задачам, сформулированным в задании; </w:t>
      </w:r>
    </w:p>
    <w:p w:rsidR="0059666E" w:rsidRPr="00594F67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594F67">
        <w:rPr>
          <w:color w:val="00000A"/>
          <w:sz w:val="28"/>
          <w:szCs w:val="28"/>
        </w:rPr>
        <w:t>умение ориентироваться в проблемах исследуемой темы.</w:t>
      </w:r>
    </w:p>
    <w:p w:rsidR="0059666E" w:rsidRPr="00594F67" w:rsidRDefault="0059666E" w:rsidP="0059666E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59666E" w:rsidRPr="00594F67" w:rsidRDefault="0059666E" w:rsidP="0059666E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594F67">
        <w:rPr>
          <w:color w:val="00000A"/>
          <w:sz w:val="28"/>
          <w:szCs w:val="28"/>
        </w:rPr>
        <w:lastRenderedPageBreak/>
        <w:t xml:space="preserve">Оценка </w:t>
      </w:r>
      <w:r w:rsidRPr="00594F67">
        <w:rPr>
          <w:bCs/>
          <w:i/>
          <w:iCs/>
          <w:color w:val="00000A"/>
          <w:sz w:val="28"/>
          <w:szCs w:val="28"/>
        </w:rPr>
        <w:t xml:space="preserve">"отлично" </w:t>
      </w:r>
      <w:r w:rsidRPr="00594F67">
        <w:rPr>
          <w:color w:val="00000A"/>
          <w:sz w:val="28"/>
          <w:szCs w:val="28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59666E" w:rsidRPr="00594F67" w:rsidRDefault="0059666E" w:rsidP="0059666E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594F67">
        <w:rPr>
          <w:color w:val="00000A"/>
          <w:sz w:val="28"/>
          <w:szCs w:val="28"/>
        </w:rPr>
        <w:t xml:space="preserve">Оценка </w:t>
      </w:r>
      <w:r w:rsidRPr="00594F67">
        <w:rPr>
          <w:bCs/>
          <w:i/>
          <w:iCs/>
          <w:color w:val="00000A"/>
          <w:sz w:val="28"/>
          <w:szCs w:val="28"/>
        </w:rPr>
        <w:t>"хорошо"</w:t>
      </w:r>
      <w:r w:rsidRPr="00594F67">
        <w:rPr>
          <w:color w:val="00000A"/>
          <w:sz w:val="28"/>
          <w:szCs w:val="28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59666E" w:rsidRPr="00594F67" w:rsidRDefault="0059666E" w:rsidP="0059666E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594F67">
        <w:rPr>
          <w:color w:val="00000A"/>
          <w:sz w:val="28"/>
          <w:szCs w:val="28"/>
        </w:rPr>
        <w:t xml:space="preserve">Оценка </w:t>
      </w:r>
      <w:r w:rsidRPr="00594F67">
        <w:rPr>
          <w:bCs/>
          <w:i/>
          <w:iCs/>
          <w:color w:val="00000A"/>
          <w:sz w:val="28"/>
          <w:szCs w:val="28"/>
        </w:rPr>
        <w:t xml:space="preserve">"удовлетворительно" </w:t>
      </w:r>
      <w:r w:rsidRPr="00594F67">
        <w:rPr>
          <w:color w:val="00000A"/>
          <w:sz w:val="28"/>
          <w:szCs w:val="28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59666E" w:rsidRPr="00594F67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594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"неудовлетворительно" </w:t>
      </w:r>
      <w:r w:rsidRPr="00594F6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594F67">
        <w:rPr>
          <w:rFonts w:ascii="Times New Roman" w:hAnsi="Times New Roman" w:cs="Times New Roman"/>
          <w:sz w:val="28"/>
          <w:szCs w:val="28"/>
        </w:rPr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59666E" w:rsidRPr="00594F67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66E" w:rsidRPr="00594F67" w:rsidRDefault="0059666E" w:rsidP="005966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67">
        <w:rPr>
          <w:rFonts w:ascii="Times New Roman" w:hAnsi="Times New Roman" w:cs="Times New Roman"/>
          <w:b/>
          <w:sz w:val="28"/>
          <w:szCs w:val="28"/>
        </w:rPr>
        <w:t xml:space="preserve">Критерии формирования оценок по контрольной работе </w:t>
      </w:r>
    </w:p>
    <w:p w:rsidR="0059666E" w:rsidRPr="00594F67" w:rsidRDefault="0059666E" w:rsidP="00596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Оценку «отлично» получают студенты с правильным количеством ответов на тестовые вопросы – 100 – 90 % от общего объема заданных тестовых вопросов. </w:t>
      </w:r>
    </w:p>
    <w:p w:rsidR="0059666E" w:rsidRPr="00594F67" w:rsidRDefault="0059666E" w:rsidP="00596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Оценку «хорошо» получают студенты с правильным количеством ответов на тестовые вопросы – 89 – 70 % от общего объема заданных тестовых вопросов; </w:t>
      </w:r>
    </w:p>
    <w:p w:rsidR="0059666E" w:rsidRPr="00594F67" w:rsidRDefault="0059666E" w:rsidP="00596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Оценку «удовлетворительно» получают с правильным количеством ответов на тестовые вопросы – 69 – 40 % от общего объема заданных тестовых вопросов; </w:t>
      </w:r>
    </w:p>
    <w:p w:rsidR="0059666E" w:rsidRPr="00594F67" w:rsidRDefault="0059666E" w:rsidP="00596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Оценку «неудовлетворительно» получают с правильным количеством ответов на тестовые вопросы – менее 39 % от общего объема заданных тестовых вопросов.</w:t>
      </w:r>
    </w:p>
    <w:p w:rsidR="0059666E" w:rsidRPr="00594F67" w:rsidRDefault="0059666E" w:rsidP="00596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66E" w:rsidRPr="00594F67" w:rsidRDefault="0059666E" w:rsidP="005966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67">
        <w:rPr>
          <w:rFonts w:ascii="Times New Roman" w:hAnsi="Times New Roman" w:cs="Times New Roman"/>
          <w:b/>
          <w:sz w:val="28"/>
          <w:szCs w:val="28"/>
        </w:rPr>
        <w:br w:type="page"/>
      </w:r>
      <w:r w:rsidRPr="00594F67">
        <w:rPr>
          <w:rFonts w:ascii="Times New Roman" w:hAnsi="Times New Roman" w:cs="Times New Roman"/>
          <w:b/>
          <w:sz w:val="28"/>
          <w:szCs w:val="28"/>
        </w:rPr>
        <w:lastRenderedPageBreak/>
        <w:t>2 ФОНД ОЦЕНОЧНЫХ СРЕДСТВ</w:t>
      </w:r>
    </w:p>
    <w:p w:rsidR="0059666E" w:rsidRPr="00594F67" w:rsidRDefault="0059666E" w:rsidP="005966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67">
        <w:rPr>
          <w:rFonts w:ascii="Times New Roman" w:hAnsi="Times New Roman" w:cs="Times New Roman"/>
          <w:b/>
          <w:sz w:val="28"/>
          <w:szCs w:val="28"/>
        </w:rPr>
        <w:t>ДЛЯ ПРОМЕЖУТОЧНОЙ АТТЕСТАЦИИ (ЭКЗАМЕНА)</w:t>
      </w:r>
    </w:p>
    <w:p w:rsidR="0059666E" w:rsidRPr="00594F67" w:rsidRDefault="0059666E" w:rsidP="0059666E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59666E" w:rsidRPr="00594F67" w:rsidRDefault="0059666E" w:rsidP="00596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(3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59666E" w:rsidRPr="00594F67" w:rsidRDefault="0059666E" w:rsidP="00596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экзамена студенту задается два вопроса из банка вопросов и одно практическое задание.</w:t>
      </w:r>
    </w:p>
    <w:p w:rsidR="0059666E" w:rsidRPr="00594F67" w:rsidRDefault="0059666E" w:rsidP="005966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666E" w:rsidRPr="00594F67" w:rsidRDefault="0059666E" w:rsidP="005966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67">
        <w:rPr>
          <w:rFonts w:ascii="Times New Roman" w:hAnsi="Times New Roman" w:cs="Times New Roman"/>
          <w:b/>
          <w:sz w:val="28"/>
          <w:szCs w:val="28"/>
        </w:rPr>
        <w:t xml:space="preserve">Банк вопросов: 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Основные сведения о вычислительных сетях. Назначение компьютерной сети. Классификация сетей. Их основные отличия.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Стандарты компьютерных сетей.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 xml:space="preserve">Распределенные системы. Мультипроцессорные и многомашинные системы. Кластеры. 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Базовая модель взаимодействия открытых систем OSI.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 xml:space="preserve">Модель и стек протоколов </w:t>
      </w:r>
      <w:r w:rsidRPr="00594F67">
        <w:rPr>
          <w:sz w:val="28"/>
          <w:szCs w:val="28"/>
          <w:lang w:val="en-US"/>
        </w:rPr>
        <w:t>TCP</w:t>
      </w:r>
      <w:r w:rsidRPr="00594F67">
        <w:rPr>
          <w:sz w:val="28"/>
          <w:szCs w:val="28"/>
        </w:rPr>
        <w:t>/</w:t>
      </w:r>
      <w:r w:rsidRPr="00594F67">
        <w:rPr>
          <w:sz w:val="28"/>
          <w:szCs w:val="28"/>
          <w:lang w:val="en-US"/>
        </w:rPr>
        <w:t>IP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Физический уровень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Канальный уровень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Сетевой уровень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 xml:space="preserve">Технология </w:t>
      </w:r>
      <w:r w:rsidRPr="00594F67">
        <w:rPr>
          <w:sz w:val="28"/>
          <w:szCs w:val="28"/>
          <w:lang w:val="en-US"/>
        </w:rPr>
        <w:t>Wi-Fi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Стандарты IEEE 802.x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Топология, методы доступа к среде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Линии связи. Типы. Аппаратура. Характеристики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Методы коммутации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Протокольный стек TCP/IP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Адресация в IP. Маршрутизация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 xml:space="preserve">Коммутаторы и </w:t>
      </w:r>
      <w:proofErr w:type="spellStart"/>
      <w:r w:rsidRPr="00594F67">
        <w:rPr>
          <w:sz w:val="28"/>
          <w:szCs w:val="28"/>
        </w:rPr>
        <w:t>маршрутизаторы</w:t>
      </w:r>
      <w:proofErr w:type="spellEnd"/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 xml:space="preserve">Коаксиальный кабель 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Витая пара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Оптоволоконный кабель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 xml:space="preserve">Технология </w:t>
      </w:r>
      <w:proofErr w:type="spellStart"/>
      <w:r w:rsidRPr="00594F67">
        <w:rPr>
          <w:sz w:val="28"/>
          <w:szCs w:val="28"/>
        </w:rPr>
        <w:t>Ethernet</w:t>
      </w:r>
      <w:proofErr w:type="spellEnd"/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 xml:space="preserve">Метод доступа к разделяемой среде </w:t>
      </w:r>
      <w:proofErr w:type="gramStart"/>
      <w:r w:rsidRPr="00594F67">
        <w:rPr>
          <w:sz w:val="28"/>
          <w:szCs w:val="28"/>
        </w:rPr>
        <w:t>С</w:t>
      </w:r>
      <w:proofErr w:type="gramEnd"/>
      <w:r w:rsidRPr="00594F67">
        <w:rPr>
          <w:sz w:val="28"/>
          <w:szCs w:val="28"/>
        </w:rPr>
        <w:t>SMA/CA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 xml:space="preserve">Метод доступа к разделяемой среде </w:t>
      </w:r>
      <w:proofErr w:type="gramStart"/>
      <w:r w:rsidRPr="00594F67">
        <w:rPr>
          <w:sz w:val="28"/>
          <w:szCs w:val="28"/>
        </w:rPr>
        <w:t>С</w:t>
      </w:r>
      <w:proofErr w:type="gramEnd"/>
      <w:r w:rsidRPr="00594F67">
        <w:rPr>
          <w:sz w:val="28"/>
          <w:szCs w:val="28"/>
        </w:rPr>
        <w:t>SMA/C</w:t>
      </w:r>
      <w:r w:rsidRPr="00594F67">
        <w:rPr>
          <w:sz w:val="28"/>
          <w:szCs w:val="28"/>
          <w:lang w:val="en-US"/>
        </w:rPr>
        <w:t>D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 xml:space="preserve">Технология FDDI 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Структурированные кабельные системы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Телефонные сети и их использование для передачи данных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Аналоговые коммутируемые и выделенные линии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Иерархии цифровых каналов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lastRenderedPageBreak/>
        <w:t>Модемы и факс-модемы. Стандарты модуляции, протоколы исправления ошибок и сжатия данных.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IP-телефония и передача факсов по IP-сетям</w:t>
      </w:r>
    </w:p>
    <w:p w:rsidR="0059666E" w:rsidRPr="00594F67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Обеспечение безопасности в компьютерных сетях. Общие сведения о защите информации.</w:t>
      </w:r>
    </w:p>
    <w:p w:rsidR="0059666E" w:rsidRPr="00594F67" w:rsidRDefault="0059666E" w:rsidP="005966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67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59666E" w:rsidRPr="00594F67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Напишите перечень необходимого сетевого оборудования для организации локальной сети по заданным условиям.</w:t>
      </w:r>
    </w:p>
    <w:p w:rsidR="0059666E" w:rsidRPr="00594F67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Рассчитайте затраты на организацию локальной сети по заданным условиям.</w:t>
      </w:r>
    </w:p>
    <w:p w:rsidR="0059666E" w:rsidRPr="00594F67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Напишите и обоснуйте выбор средств обеспечения информационной безопасности для ПК с заданными условиями.</w:t>
      </w:r>
    </w:p>
    <w:p w:rsidR="0059666E" w:rsidRPr="00594F67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 xml:space="preserve">Напишите и обоснуйте выбор </w:t>
      </w:r>
      <w:proofErr w:type="gramStart"/>
      <w:r w:rsidRPr="00594F67">
        <w:rPr>
          <w:sz w:val="28"/>
          <w:szCs w:val="28"/>
        </w:rPr>
        <w:t>ПО</w:t>
      </w:r>
      <w:proofErr w:type="gramEnd"/>
      <w:r w:rsidRPr="00594F67">
        <w:rPr>
          <w:sz w:val="28"/>
          <w:szCs w:val="28"/>
        </w:rPr>
        <w:t xml:space="preserve"> </w:t>
      </w:r>
      <w:proofErr w:type="gramStart"/>
      <w:r w:rsidRPr="00594F67">
        <w:rPr>
          <w:sz w:val="28"/>
          <w:szCs w:val="28"/>
        </w:rPr>
        <w:t>для</w:t>
      </w:r>
      <w:proofErr w:type="gramEnd"/>
      <w:r w:rsidRPr="00594F67">
        <w:rPr>
          <w:sz w:val="28"/>
          <w:szCs w:val="28"/>
        </w:rPr>
        <w:t xml:space="preserve"> организации информационной безопасности в корпоративной сети предприятия (в сети имеется 10 ПК с выходом в Интернет, 1 сервер). </w:t>
      </w:r>
    </w:p>
    <w:p w:rsidR="0059666E" w:rsidRPr="00594F67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Продемонстрируйте знание сетевой команды NET (10 индивидуальных заданий).</w:t>
      </w:r>
    </w:p>
    <w:p w:rsidR="0059666E" w:rsidRPr="00594F67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Продемонстрируйте знание сетевой команды PING (5 индивидуальных заданий).</w:t>
      </w:r>
    </w:p>
    <w:p w:rsidR="0059666E" w:rsidRPr="00594F67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Выполните настройку прокси-сервера для заданных условий.</w:t>
      </w:r>
    </w:p>
    <w:p w:rsidR="0059666E" w:rsidRPr="00594F67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94F67">
        <w:rPr>
          <w:sz w:val="28"/>
          <w:szCs w:val="28"/>
        </w:rPr>
        <w:t>Продемонстрируйте умение работать с FTP (5 индивидуальных заданий).</w:t>
      </w:r>
    </w:p>
    <w:p w:rsidR="0059666E" w:rsidRPr="00594F67" w:rsidRDefault="0059666E" w:rsidP="0059666E">
      <w:pPr>
        <w:pStyle w:val="a5"/>
        <w:tabs>
          <w:tab w:val="left" w:pos="426"/>
        </w:tabs>
        <w:ind w:left="0" w:firstLine="709"/>
        <w:rPr>
          <w:sz w:val="28"/>
          <w:szCs w:val="28"/>
        </w:rPr>
      </w:pPr>
    </w:p>
    <w:p w:rsidR="0059666E" w:rsidRPr="00594F67" w:rsidRDefault="0059666E" w:rsidP="0059666E">
      <w:pPr>
        <w:pStyle w:val="a5"/>
        <w:ind w:left="0" w:firstLine="709"/>
        <w:jc w:val="center"/>
        <w:rPr>
          <w:b/>
          <w:sz w:val="28"/>
          <w:szCs w:val="28"/>
        </w:rPr>
      </w:pPr>
      <w:r w:rsidRPr="00594F67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59666E" w:rsidRPr="00594F67" w:rsidTr="003E5418">
        <w:tc>
          <w:tcPr>
            <w:tcW w:w="2660" w:type="dxa"/>
          </w:tcPr>
          <w:p w:rsidR="0059666E" w:rsidRPr="00594F67" w:rsidRDefault="0059666E" w:rsidP="003E54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59666E" w:rsidRPr="00594F67" w:rsidRDefault="0059666E" w:rsidP="003E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59666E" w:rsidRPr="00594F67" w:rsidTr="003E5418">
        <w:tc>
          <w:tcPr>
            <w:tcW w:w="2660" w:type="dxa"/>
          </w:tcPr>
          <w:p w:rsidR="0059666E" w:rsidRPr="00594F67" w:rsidRDefault="0059666E" w:rsidP="003E54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59666E" w:rsidRPr="00594F67" w:rsidRDefault="0059666E" w:rsidP="003E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59666E" w:rsidRPr="00594F67" w:rsidTr="003E5418">
        <w:tc>
          <w:tcPr>
            <w:tcW w:w="2660" w:type="dxa"/>
          </w:tcPr>
          <w:p w:rsidR="0059666E" w:rsidRPr="00594F67" w:rsidRDefault="0059666E" w:rsidP="003E54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59666E" w:rsidRPr="00594F67" w:rsidRDefault="0059666E" w:rsidP="003E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59666E" w:rsidRPr="00594F67" w:rsidTr="003E5418">
        <w:tc>
          <w:tcPr>
            <w:tcW w:w="2660" w:type="dxa"/>
          </w:tcPr>
          <w:p w:rsidR="0059666E" w:rsidRPr="00594F67" w:rsidRDefault="0059666E" w:rsidP="003E54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911" w:type="dxa"/>
          </w:tcPr>
          <w:p w:rsidR="0059666E" w:rsidRPr="00594F67" w:rsidRDefault="0059666E" w:rsidP="003E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bookmarkEnd w:id="2"/>
    </w:tbl>
    <w:p w:rsidR="00F45D48" w:rsidRPr="00594F67" w:rsidRDefault="00F45D48" w:rsidP="00CC05E0">
      <w:pPr>
        <w:rPr>
          <w:rFonts w:ascii="Times New Roman" w:hAnsi="Times New Roman" w:cs="Times New Roman"/>
          <w:sz w:val="28"/>
          <w:szCs w:val="28"/>
        </w:rPr>
      </w:pPr>
    </w:p>
    <w:sectPr w:rsidR="00F45D48" w:rsidRPr="00594F67" w:rsidSect="0041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1C4D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64788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666E"/>
    <w:rsid w:val="0041493B"/>
    <w:rsid w:val="00594F67"/>
    <w:rsid w:val="0059666E"/>
    <w:rsid w:val="00CC05E0"/>
    <w:rsid w:val="00F4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3B"/>
  </w:style>
  <w:style w:type="paragraph" w:styleId="1">
    <w:name w:val="heading 1"/>
    <w:basedOn w:val="a"/>
    <w:next w:val="a"/>
    <w:link w:val="10"/>
    <w:qFormat/>
    <w:rsid w:val="005966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966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66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966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59666E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9666E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96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6"/>
    <w:uiPriority w:val="99"/>
    <w:semiHidden/>
    <w:unhideWhenUsed/>
    <w:rsid w:val="0059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596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кИЭиУ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2023-05-11T08:00:00Z</dcterms:created>
  <dcterms:modified xsi:type="dcterms:W3CDTF">2023-07-04T07:03:00Z</dcterms:modified>
</cp:coreProperties>
</file>