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5F" w:rsidRPr="00734A37" w:rsidRDefault="0088425F" w:rsidP="00734A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88425F" w:rsidRPr="00734A37" w:rsidRDefault="0088425F" w:rsidP="00734A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88425F" w:rsidRPr="00734A37" w:rsidRDefault="0088425F" w:rsidP="00734A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88425F" w:rsidRPr="00734A37" w:rsidRDefault="0088425F" w:rsidP="00734A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425F" w:rsidRPr="00734A37" w:rsidRDefault="0088425F" w:rsidP="0088425F">
      <w:pPr>
        <w:rPr>
          <w:rFonts w:ascii="Times New Roman" w:hAnsi="Times New Roman" w:cs="Times New Roman"/>
          <w:i/>
          <w:sz w:val="28"/>
          <w:szCs w:val="28"/>
        </w:rPr>
      </w:pPr>
    </w:p>
    <w:p w:rsidR="0088425F" w:rsidRPr="00734A37" w:rsidRDefault="0088425F" w:rsidP="00884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A37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88425F" w:rsidRPr="00734A37" w:rsidRDefault="0088425F" w:rsidP="008842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25F" w:rsidRPr="00734A37" w:rsidRDefault="0088425F" w:rsidP="008842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425F" w:rsidRPr="00734A37" w:rsidRDefault="0088425F" w:rsidP="008842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425F" w:rsidRPr="00734A37" w:rsidRDefault="0088425F" w:rsidP="008842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25F" w:rsidRPr="00734A37" w:rsidRDefault="0088425F" w:rsidP="008842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25F" w:rsidRPr="00734A37" w:rsidRDefault="0088425F" w:rsidP="008842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25F" w:rsidRPr="00734A37" w:rsidRDefault="0088425F" w:rsidP="00884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A37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88425F" w:rsidRPr="00734A37" w:rsidRDefault="0088425F" w:rsidP="00884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A37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88425F" w:rsidRPr="00734A37" w:rsidRDefault="0088425F" w:rsidP="0088425F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7019282"/>
      <w:r w:rsidRPr="00734A37">
        <w:rPr>
          <w:rFonts w:ascii="Times New Roman" w:hAnsi="Times New Roman" w:cs="Times New Roman"/>
          <w:b/>
          <w:sz w:val="28"/>
          <w:szCs w:val="28"/>
        </w:rPr>
        <w:t>ЕН.04 Теория вероятностей и математическая статистика</w:t>
      </w:r>
      <w:bookmarkEnd w:id="0"/>
    </w:p>
    <w:p w:rsidR="0088425F" w:rsidRPr="00734A37" w:rsidRDefault="0088425F" w:rsidP="0088425F">
      <w:pPr>
        <w:pStyle w:val="a3"/>
        <w:jc w:val="left"/>
        <w:rPr>
          <w:sz w:val="28"/>
          <w:szCs w:val="28"/>
        </w:rPr>
      </w:pPr>
    </w:p>
    <w:p w:rsidR="0088425F" w:rsidRPr="00734A37" w:rsidRDefault="0088425F" w:rsidP="0088425F">
      <w:pPr>
        <w:pStyle w:val="a3"/>
        <w:jc w:val="left"/>
        <w:rPr>
          <w:sz w:val="28"/>
          <w:szCs w:val="28"/>
          <w:u w:val="single"/>
        </w:rPr>
      </w:pPr>
      <w:r w:rsidRPr="00734A37">
        <w:rPr>
          <w:sz w:val="28"/>
          <w:szCs w:val="28"/>
        </w:rPr>
        <w:t>Для специальности: 09.02.07 Информационные системы и программирование</w:t>
      </w:r>
    </w:p>
    <w:p w:rsidR="0088425F" w:rsidRPr="00734A37" w:rsidRDefault="0088425F" w:rsidP="0088425F">
      <w:pPr>
        <w:pStyle w:val="a3"/>
        <w:jc w:val="left"/>
        <w:rPr>
          <w:sz w:val="28"/>
          <w:szCs w:val="28"/>
        </w:rPr>
      </w:pPr>
    </w:p>
    <w:p w:rsidR="0088425F" w:rsidRPr="00734A37" w:rsidRDefault="0088425F" w:rsidP="0088425F">
      <w:pPr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734A37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:rsidR="0088425F" w:rsidRPr="00734A37" w:rsidRDefault="0088425F" w:rsidP="008842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25F" w:rsidRPr="00734A37" w:rsidRDefault="0088425F" w:rsidP="008842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25F" w:rsidRPr="00734A37" w:rsidRDefault="0088425F" w:rsidP="008842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25F" w:rsidRPr="00734A37" w:rsidRDefault="0088425F" w:rsidP="0088425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3115"/>
        <w:gridCol w:w="3115"/>
      </w:tblGrid>
      <w:tr w:rsidR="0088425F" w:rsidRPr="00734A37" w:rsidTr="0077357A">
        <w:tc>
          <w:tcPr>
            <w:tcW w:w="3115" w:type="dxa"/>
            <w:shd w:val="clear" w:color="auto" w:fill="auto"/>
          </w:tcPr>
          <w:p w:rsidR="0088425F" w:rsidRPr="00734A37" w:rsidRDefault="0088425F" w:rsidP="0077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26876222"/>
            <w:r w:rsidRPr="00734A37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115" w:type="dxa"/>
            <w:shd w:val="clear" w:color="auto" w:fill="auto"/>
          </w:tcPr>
          <w:p w:rsidR="0088425F" w:rsidRPr="00734A37" w:rsidRDefault="0088425F" w:rsidP="0077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3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88425F" w:rsidRPr="00734A37" w:rsidRDefault="0088425F" w:rsidP="0077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37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88425F" w:rsidRPr="00734A37" w:rsidTr="0077357A">
        <w:tc>
          <w:tcPr>
            <w:tcW w:w="3115" w:type="dxa"/>
            <w:shd w:val="clear" w:color="auto" w:fill="auto"/>
          </w:tcPr>
          <w:p w:rsidR="0088425F" w:rsidRPr="00734A37" w:rsidRDefault="0088425F" w:rsidP="0077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37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3115" w:type="dxa"/>
            <w:shd w:val="clear" w:color="auto" w:fill="auto"/>
          </w:tcPr>
          <w:p w:rsidR="0088425F" w:rsidRPr="00734A37" w:rsidRDefault="0088425F" w:rsidP="0077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37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88425F" w:rsidRPr="00734A37" w:rsidRDefault="0088425F" w:rsidP="0077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37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734A37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</w:p>
        </w:tc>
      </w:tr>
      <w:tr w:rsidR="0088425F" w:rsidRPr="00734A37" w:rsidTr="0077357A">
        <w:tc>
          <w:tcPr>
            <w:tcW w:w="3115" w:type="dxa"/>
            <w:shd w:val="clear" w:color="auto" w:fill="auto"/>
          </w:tcPr>
          <w:p w:rsidR="0088425F" w:rsidRPr="00734A37" w:rsidRDefault="0088425F" w:rsidP="0077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37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3115" w:type="dxa"/>
            <w:shd w:val="clear" w:color="auto" w:fill="auto"/>
          </w:tcPr>
          <w:p w:rsidR="0088425F" w:rsidRPr="00734A37" w:rsidRDefault="0088425F" w:rsidP="0077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37">
              <w:rPr>
                <w:rFonts w:ascii="Times New Roman" w:hAnsi="Times New Roman" w:cs="Times New Roman"/>
                <w:sz w:val="28"/>
                <w:szCs w:val="28"/>
              </w:rPr>
              <w:t>Коммерческий директор ООО «</w:t>
            </w:r>
            <w:proofErr w:type="spellStart"/>
            <w:r w:rsidRPr="00734A37">
              <w:rPr>
                <w:rFonts w:ascii="Times New Roman" w:hAnsi="Times New Roman" w:cs="Times New Roman"/>
                <w:sz w:val="28"/>
                <w:szCs w:val="28"/>
              </w:rPr>
              <w:t>ЦентрИТ</w:t>
            </w:r>
            <w:proofErr w:type="spellEnd"/>
            <w:r w:rsidRPr="00734A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88425F" w:rsidRPr="00734A37" w:rsidRDefault="0088425F" w:rsidP="0077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37">
              <w:rPr>
                <w:rFonts w:ascii="Times New Roman" w:hAnsi="Times New Roman" w:cs="Times New Roman"/>
                <w:sz w:val="28"/>
                <w:szCs w:val="28"/>
              </w:rPr>
              <w:t xml:space="preserve">Т.Б. </w:t>
            </w:r>
            <w:proofErr w:type="spellStart"/>
            <w:r w:rsidRPr="00734A37">
              <w:rPr>
                <w:rFonts w:ascii="Times New Roman" w:hAnsi="Times New Roman" w:cs="Times New Roman"/>
                <w:sz w:val="28"/>
                <w:szCs w:val="28"/>
              </w:rPr>
              <w:t>Гаськова</w:t>
            </w:r>
            <w:proofErr w:type="spellEnd"/>
          </w:p>
        </w:tc>
      </w:tr>
    </w:tbl>
    <w:p w:rsidR="00734A37" w:rsidRDefault="00734A37" w:rsidP="008842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127019324"/>
      <w:bookmarkEnd w:id="1"/>
    </w:p>
    <w:p w:rsidR="0088425F" w:rsidRPr="00734A37" w:rsidRDefault="0088425F" w:rsidP="008842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88425F" w:rsidRPr="00734A37" w:rsidRDefault="0088425F" w:rsidP="0088425F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 xml:space="preserve">ФОНДА ОЦЕНОЧНЫХ СРЕДСТВ ПО ДИСЦИПЛИНЕ </w:t>
      </w:r>
    </w:p>
    <w:p w:rsidR="0088425F" w:rsidRPr="00734A37" w:rsidRDefault="0088425F" w:rsidP="0088425F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b/>
          <w:i/>
          <w:sz w:val="28"/>
          <w:szCs w:val="28"/>
        </w:rPr>
        <w:t>«Теория вероятностей и математическая статистика»</w:t>
      </w:r>
    </w:p>
    <w:p w:rsidR="0088425F" w:rsidRPr="00734A37" w:rsidRDefault="0088425F" w:rsidP="0088425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126"/>
        <w:gridCol w:w="3084"/>
      </w:tblGrid>
      <w:tr w:rsidR="0088425F" w:rsidRPr="00734A37" w:rsidTr="0077357A">
        <w:tc>
          <w:tcPr>
            <w:tcW w:w="2235" w:type="dxa"/>
          </w:tcPr>
          <w:p w:rsidR="0088425F" w:rsidRPr="00734A37" w:rsidRDefault="0088425F" w:rsidP="00773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Контролируемые разделы дисциплины </w:t>
            </w:r>
          </w:p>
        </w:tc>
        <w:tc>
          <w:tcPr>
            <w:tcW w:w="2126" w:type="dxa"/>
            <w:shd w:val="clear" w:color="auto" w:fill="auto"/>
          </w:tcPr>
          <w:p w:rsidR="0088425F" w:rsidRPr="00734A37" w:rsidRDefault="0088425F" w:rsidP="00773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A37">
              <w:rPr>
                <w:rFonts w:ascii="Times New Roman" w:hAnsi="Times New Roman" w:cs="Times New Roman"/>
                <w:b/>
                <w:sz w:val="28"/>
                <w:szCs w:val="28"/>
              </w:rPr>
              <w:t>Код контролируемой компетенции</w:t>
            </w:r>
          </w:p>
        </w:tc>
        <w:tc>
          <w:tcPr>
            <w:tcW w:w="2126" w:type="dxa"/>
            <w:shd w:val="clear" w:color="auto" w:fill="auto"/>
          </w:tcPr>
          <w:p w:rsidR="0088425F" w:rsidRPr="00734A37" w:rsidRDefault="0088425F" w:rsidP="00773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A37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оценивания</w:t>
            </w:r>
          </w:p>
        </w:tc>
        <w:tc>
          <w:tcPr>
            <w:tcW w:w="3084" w:type="dxa"/>
          </w:tcPr>
          <w:p w:rsidR="0088425F" w:rsidRPr="00734A37" w:rsidRDefault="0088425F" w:rsidP="00773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A37">
              <w:rPr>
                <w:rFonts w:ascii="Times New Roman" w:hAnsi="Times New Roman" w:cs="Times New Roman"/>
                <w:b/>
                <w:sz w:val="28"/>
                <w:szCs w:val="28"/>
              </w:rPr>
              <w:t>Оценочное средство</w:t>
            </w:r>
          </w:p>
        </w:tc>
      </w:tr>
      <w:tr w:rsidR="0088425F" w:rsidRPr="00734A37" w:rsidTr="0077357A">
        <w:trPr>
          <w:trHeight w:val="585"/>
        </w:trPr>
        <w:tc>
          <w:tcPr>
            <w:tcW w:w="2235" w:type="dxa"/>
            <w:vMerge w:val="restart"/>
          </w:tcPr>
          <w:p w:rsidR="0088425F" w:rsidRPr="00734A37" w:rsidRDefault="0088425F" w:rsidP="00773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4A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  <w:r w:rsidRPr="00734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A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8425F" w:rsidRPr="00734A37" w:rsidRDefault="0088425F" w:rsidP="0077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A37">
              <w:rPr>
                <w:rFonts w:ascii="Times New Roman" w:hAnsi="Times New Roman" w:cs="Times New Roman"/>
                <w:b/>
                <w:sz w:val="28"/>
                <w:szCs w:val="28"/>
              </w:rPr>
              <w:t>ОК 01, ОК 02, ОК 04, ОК 05, ОК 09.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425F" w:rsidRPr="00734A37" w:rsidRDefault="0088425F" w:rsidP="0077357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34A37">
              <w:rPr>
                <w:rFonts w:ascii="Times New Roman" w:hAnsi="Times New Roman" w:cs="Times New Roman"/>
                <w:sz w:val="28"/>
                <w:szCs w:val="28"/>
              </w:rPr>
              <w:t>Собеседование во время практических работ</w:t>
            </w:r>
          </w:p>
          <w:p w:rsidR="0088425F" w:rsidRPr="00734A37" w:rsidRDefault="0088425F" w:rsidP="0077357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88425F" w:rsidRPr="00734A37" w:rsidRDefault="0088425F" w:rsidP="0077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A37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к практическим работам. </w:t>
            </w:r>
          </w:p>
          <w:p w:rsidR="0088425F" w:rsidRPr="00734A37" w:rsidRDefault="0088425F" w:rsidP="0077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A37">
              <w:rPr>
                <w:rFonts w:ascii="Times New Roman" w:hAnsi="Times New Roman" w:cs="Times New Roman"/>
                <w:sz w:val="28"/>
                <w:szCs w:val="28"/>
              </w:rPr>
              <w:t>Тест текущего контроля.</w:t>
            </w:r>
          </w:p>
          <w:p w:rsidR="0088425F" w:rsidRPr="00734A37" w:rsidRDefault="0088425F" w:rsidP="00773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25F" w:rsidRPr="00734A37" w:rsidTr="0077357A">
        <w:trPr>
          <w:trHeight w:val="400"/>
        </w:trPr>
        <w:tc>
          <w:tcPr>
            <w:tcW w:w="2235" w:type="dxa"/>
            <w:vMerge/>
          </w:tcPr>
          <w:p w:rsidR="0088425F" w:rsidRPr="00734A37" w:rsidRDefault="0088425F" w:rsidP="00773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8425F" w:rsidRPr="00734A37" w:rsidRDefault="0088425F" w:rsidP="007735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425F" w:rsidRPr="00734A37" w:rsidRDefault="0088425F" w:rsidP="0077357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34A37">
              <w:rPr>
                <w:rFonts w:ascii="Times New Roman" w:hAnsi="Times New Roman" w:cs="Times New Roman"/>
                <w:sz w:val="28"/>
                <w:szCs w:val="28"/>
              </w:rPr>
              <w:t>Собеседование во время зачета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8425F" w:rsidRPr="00734A37" w:rsidRDefault="0088425F" w:rsidP="0077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A37">
              <w:rPr>
                <w:rFonts w:ascii="Times New Roman" w:hAnsi="Times New Roman" w:cs="Times New Roman"/>
                <w:sz w:val="28"/>
                <w:szCs w:val="28"/>
              </w:rPr>
              <w:t>Вопросы для промежуточной аттестации</w:t>
            </w:r>
          </w:p>
        </w:tc>
      </w:tr>
    </w:tbl>
    <w:p w:rsidR="0088425F" w:rsidRPr="00734A37" w:rsidRDefault="0088425F" w:rsidP="008842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25F" w:rsidRPr="00734A37" w:rsidRDefault="0088425F" w:rsidP="008842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A37">
        <w:rPr>
          <w:rFonts w:ascii="Times New Roman" w:hAnsi="Times New Roman" w:cs="Times New Roman"/>
          <w:b/>
          <w:sz w:val="28"/>
          <w:szCs w:val="28"/>
        </w:rPr>
        <w:t>1 ФОНД ОЦЕНОЧНЫХ СРЕДСТВ</w:t>
      </w:r>
    </w:p>
    <w:p w:rsidR="0088425F" w:rsidRPr="00734A37" w:rsidRDefault="0088425F" w:rsidP="008842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A37">
        <w:rPr>
          <w:rFonts w:ascii="Times New Roman" w:hAnsi="Times New Roman" w:cs="Times New Roman"/>
          <w:b/>
          <w:sz w:val="28"/>
          <w:szCs w:val="28"/>
        </w:rPr>
        <w:t>ТЕКУЩЕГО КОНТРОЛЯ УСПЕВАЕМОСТИ</w:t>
      </w:r>
    </w:p>
    <w:p w:rsidR="0088425F" w:rsidRPr="00734A37" w:rsidRDefault="0088425F" w:rsidP="0088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текущего освоения учебной дисциплины осуществляется преподавателем в процессе проведения </w:t>
      </w:r>
      <w:r w:rsidRPr="00734A37">
        <w:rPr>
          <w:rFonts w:ascii="Times New Roman" w:hAnsi="Times New Roman" w:cs="Times New Roman"/>
          <w:b/>
          <w:i/>
          <w:sz w:val="28"/>
          <w:szCs w:val="28"/>
        </w:rPr>
        <w:t>практических работ.</w:t>
      </w:r>
      <w:r w:rsidRPr="00734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25F" w:rsidRPr="00734A37" w:rsidRDefault="0088425F" w:rsidP="0088425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Toc473591748"/>
      <w:bookmarkStart w:id="4" w:name="_Toc473592164"/>
    </w:p>
    <w:p w:rsidR="0088425F" w:rsidRPr="00734A37" w:rsidRDefault="0088425F" w:rsidP="0088425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A37">
        <w:rPr>
          <w:rFonts w:ascii="Times New Roman" w:hAnsi="Times New Roman" w:cs="Times New Roman"/>
          <w:b/>
          <w:sz w:val="28"/>
          <w:szCs w:val="28"/>
        </w:rPr>
        <w:t>Цель проведения практических работ</w:t>
      </w:r>
      <w:bookmarkEnd w:id="3"/>
      <w:bookmarkEnd w:id="4"/>
    </w:p>
    <w:p w:rsidR="0088425F" w:rsidRPr="00734A37" w:rsidRDefault="0088425F" w:rsidP="0088425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>Решение вероятностных и статистических задач с помощью стандартных методов и моделей.</w:t>
      </w:r>
    </w:p>
    <w:p w:rsidR="0088425F" w:rsidRPr="00734A37" w:rsidRDefault="0088425F" w:rsidP="0088425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 xml:space="preserve">Решение статистических задач с помощью формул, таблиц, графиков. </w:t>
      </w:r>
    </w:p>
    <w:p w:rsidR="0088425F" w:rsidRPr="00734A37" w:rsidRDefault="0088425F" w:rsidP="0088425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>Применение современных пакетов прикладных программ при решении статистических задач и обработки данных.</w:t>
      </w:r>
    </w:p>
    <w:p w:rsidR="0088425F" w:rsidRPr="00734A37" w:rsidRDefault="0088425F" w:rsidP="0088425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>Решение задач с помощью элементов комбинаторики.</w:t>
      </w:r>
    </w:p>
    <w:p w:rsidR="0088425F" w:rsidRPr="00734A37" w:rsidRDefault="0088425F" w:rsidP="0088425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lastRenderedPageBreak/>
        <w:t>Формулирование понятия случайного события, классического определения вероятности, вычисление вероятностей событий с использованием элементов комбинаторики, геометрическую вероятность.</w:t>
      </w:r>
    </w:p>
    <w:p w:rsidR="0088425F" w:rsidRPr="00734A37" w:rsidRDefault="0088425F" w:rsidP="0088425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>Применение алгебры событий, теорем умножения и сложения вероятностей, формулы полной вероятности при решении задач.</w:t>
      </w:r>
    </w:p>
    <w:p w:rsidR="0088425F" w:rsidRPr="00734A37" w:rsidRDefault="0088425F" w:rsidP="0088425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>Формулирование понятия случайной величины, дискретной и непрерывной случайных величин, их распределение, характеристики.</w:t>
      </w:r>
    </w:p>
    <w:p w:rsidR="0088425F" w:rsidRPr="00734A37" w:rsidRDefault="0088425F" w:rsidP="0088425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>Применение законов распределения непрерывных случайных величин при решении задач.</w:t>
      </w:r>
    </w:p>
    <w:p w:rsidR="0088425F" w:rsidRPr="00734A37" w:rsidRDefault="0088425F" w:rsidP="0088425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>Использование центральной предельной теоремы, выборочного метода математической статистики, характеристики выборки при решении задач.</w:t>
      </w:r>
    </w:p>
    <w:p w:rsidR="0088425F" w:rsidRPr="00734A37" w:rsidRDefault="0088425F" w:rsidP="0088425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>Формулирование понятия вероятности и частоты.</w:t>
      </w:r>
    </w:p>
    <w:p w:rsidR="0088425F" w:rsidRPr="00734A37" w:rsidRDefault="0088425F" w:rsidP="008842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425F" w:rsidRPr="00734A37" w:rsidRDefault="0088425F" w:rsidP="008842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A37">
        <w:rPr>
          <w:rFonts w:ascii="Times New Roman" w:hAnsi="Times New Roman" w:cs="Times New Roman"/>
          <w:b/>
          <w:bCs/>
          <w:sz w:val="28"/>
          <w:szCs w:val="28"/>
        </w:rPr>
        <w:t>Организация проведения практических работ и уроков</w:t>
      </w:r>
    </w:p>
    <w:p w:rsidR="0088425F" w:rsidRPr="00734A37" w:rsidRDefault="0088425F" w:rsidP="0088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>Для успешного освоения данной дисциплины необходимо четкое соблюдение графика учебного процесса.</w:t>
      </w:r>
    </w:p>
    <w:p w:rsidR="0088425F" w:rsidRPr="00734A37" w:rsidRDefault="0088425F" w:rsidP="0088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 xml:space="preserve">Практические работы выполняются согласно заданию, выданному преподавателем. В задании указывается тема работы и номера вариантов индивидуальных заданий. </w:t>
      </w:r>
    </w:p>
    <w:p w:rsidR="0088425F" w:rsidRPr="00734A37" w:rsidRDefault="0088425F" w:rsidP="0088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>Практическая работа должна быть выполнена и сдана преподавателю в срок, установленный графиком учебного процесса. По результатам выполнения работы студенту выставляется оценка.</w:t>
      </w:r>
    </w:p>
    <w:p w:rsidR="0088425F" w:rsidRPr="00734A37" w:rsidRDefault="0088425F" w:rsidP="0088425F">
      <w:pPr>
        <w:pStyle w:val="Default"/>
        <w:ind w:firstLine="709"/>
        <w:jc w:val="both"/>
        <w:rPr>
          <w:bCs/>
          <w:iCs/>
          <w:color w:val="00000A"/>
          <w:sz w:val="28"/>
          <w:szCs w:val="28"/>
        </w:rPr>
      </w:pPr>
    </w:p>
    <w:p w:rsidR="0088425F" w:rsidRPr="00734A37" w:rsidRDefault="0088425F" w:rsidP="0088425F">
      <w:pPr>
        <w:pStyle w:val="Default"/>
        <w:ind w:firstLine="709"/>
        <w:jc w:val="both"/>
        <w:rPr>
          <w:bCs/>
          <w:iCs/>
          <w:color w:val="00000A"/>
          <w:sz w:val="28"/>
          <w:szCs w:val="28"/>
        </w:rPr>
      </w:pPr>
    </w:p>
    <w:p w:rsidR="0088425F" w:rsidRPr="00734A37" w:rsidRDefault="0088425F" w:rsidP="0088425F">
      <w:pPr>
        <w:pStyle w:val="Default"/>
        <w:ind w:firstLine="709"/>
        <w:jc w:val="both"/>
        <w:rPr>
          <w:bCs/>
          <w:iCs/>
          <w:color w:val="00000A"/>
          <w:sz w:val="28"/>
          <w:szCs w:val="28"/>
        </w:rPr>
      </w:pPr>
    </w:p>
    <w:p w:rsidR="0088425F" w:rsidRPr="00734A37" w:rsidRDefault="0088425F" w:rsidP="0088425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425F" w:rsidRPr="00734A37" w:rsidRDefault="0088425F" w:rsidP="0088425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A37">
        <w:rPr>
          <w:rFonts w:ascii="Times New Roman" w:hAnsi="Times New Roman" w:cs="Times New Roman"/>
          <w:b/>
          <w:bCs/>
          <w:sz w:val="28"/>
          <w:szCs w:val="28"/>
        </w:rPr>
        <w:t xml:space="preserve">Тесты текущего контроля </w:t>
      </w:r>
    </w:p>
    <w:p w:rsidR="0088425F" w:rsidRPr="00734A37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34A37">
        <w:rPr>
          <w:sz w:val="28"/>
          <w:szCs w:val="28"/>
        </w:rPr>
        <w:t>Сколько существует способов выбора трех студентов из 10 на конференцию?</w:t>
      </w:r>
      <w:r w:rsidRPr="00734A37">
        <w:rPr>
          <w:color w:val="auto"/>
          <w:sz w:val="28"/>
          <w:szCs w:val="28"/>
        </w:rPr>
        <w:t xml:space="preserve"> </w:t>
      </w:r>
    </w:p>
    <w:p w:rsidR="0088425F" w:rsidRPr="00734A37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34A37">
        <w:rPr>
          <w:sz w:val="28"/>
          <w:szCs w:val="28"/>
        </w:rPr>
        <w:t xml:space="preserve">Сформулируйте определение случайного события. </w:t>
      </w:r>
    </w:p>
    <w:p w:rsidR="0088425F" w:rsidRPr="00734A37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34A37">
        <w:rPr>
          <w:sz w:val="28"/>
          <w:szCs w:val="28"/>
        </w:rPr>
        <w:t xml:space="preserve">Назовите отличие упорядоченных выборок </w:t>
      </w:r>
      <w:proofErr w:type="gramStart"/>
      <w:r w:rsidRPr="00734A37">
        <w:rPr>
          <w:sz w:val="28"/>
          <w:szCs w:val="28"/>
        </w:rPr>
        <w:t>от</w:t>
      </w:r>
      <w:proofErr w:type="gramEnd"/>
      <w:r w:rsidRPr="00734A37">
        <w:rPr>
          <w:sz w:val="28"/>
          <w:szCs w:val="28"/>
        </w:rPr>
        <w:t xml:space="preserve"> неупорядоченных. </w:t>
      </w:r>
    </w:p>
    <w:p w:rsidR="0088425F" w:rsidRPr="00734A37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34A37">
        <w:rPr>
          <w:sz w:val="28"/>
          <w:szCs w:val="28"/>
        </w:rPr>
        <w:t xml:space="preserve">Какие формулы используются при расчете? </w:t>
      </w:r>
    </w:p>
    <w:p w:rsidR="0088425F" w:rsidRPr="00734A37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34A37">
        <w:rPr>
          <w:sz w:val="28"/>
          <w:szCs w:val="28"/>
        </w:rPr>
        <w:t>Что такое перестановки?</w:t>
      </w:r>
    </w:p>
    <w:p w:rsidR="0088425F" w:rsidRPr="00734A37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34A37">
        <w:rPr>
          <w:sz w:val="28"/>
          <w:szCs w:val="28"/>
        </w:rPr>
        <w:t xml:space="preserve">Классическое определение вероятности события. </w:t>
      </w:r>
    </w:p>
    <w:p w:rsidR="0088425F" w:rsidRPr="00734A37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34A37">
        <w:rPr>
          <w:sz w:val="28"/>
          <w:szCs w:val="28"/>
        </w:rPr>
        <w:t xml:space="preserve">Алгебра событий: сумма, произведение событий. </w:t>
      </w:r>
    </w:p>
    <w:p w:rsidR="0088425F" w:rsidRPr="00734A37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34A37">
        <w:rPr>
          <w:sz w:val="28"/>
          <w:szCs w:val="28"/>
        </w:rPr>
        <w:t xml:space="preserve">Несовместные события. </w:t>
      </w:r>
    </w:p>
    <w:p w:rsidR="0088425F" w:rsidRPr="00734A37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34A37">
        <w:rPr>
          <w:sz w:val="28"/>
          <w:szCs w:val="28"/>
        </w:rPr>
        <w:t xml:space="preserve">Полная группа событий. </w:t>
      </w:r>
    </w:p>
    <w:p w:rsidR="0088425F" w:rsidRPr="00734A37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34A37">
        <w:rPr>
          <w:sz w:val="28"/>
          <w:szCs w:val="28"/>
        </w:rPr>
        <w:t xml:space="preserve"> Противоположные события. </w:t>
      </w:r>
    </w:p>
    <w:p w:rsidR="0088425F" w:rsidRPr="00734A37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34A37">
        <w:rPr>
          <w:sz w:val="28"/>
          <w:szCs w:val="28"/>
        </w:rPr>
        <w:lastRenderedPageBreak/>
        <w:t xml:space="preserve"> Классическое, статистическое, геометрическое определение вероятности события. </w:t>
      </w:r>
    </w:p>
    <w:p w:rsidR="0088425F" w:rsidRPr="00734A37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34A37">
        <w:rPr>
          <w:sz w:val="28"/>
          <w:szCs w:val="28"/>
        </w:rPr>
        <w:t xml:space="preserve"> Теорема сложения вероятностей несовместных событий. Теорема сложения вероятностей совместных событий. </w:t>
      </w:r>
    </w:p>
    <w:p w:rsidR="0088425F" w:rsidRPr="00734A37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34A37">
        <w:rPr>
          <w:sz w:val="28"/>
          <w:szCs w:val="28"/>
        </w:rPr>
        <w:t xml:space="preserve"> Условная вероятность. Независимые события. Теорема умножения вероятностей. </w:t>
      </w:r>
    </w:p>
    <w:p w:rsidR="0088425F" w:rsidRPr="00734A37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34A37">
        <w:rPr>
          <w:sz w:val="28"/>
          <w:szCs w:val="28"/>
        </w:rPr>
        <w:t xml:space="preserve"> Вероятность произведения конечного числа событий. </w:t>
      </w:r>
    </w:p>
    <w:p w:rsidR="0088425F" w:rsidRPr="00734A37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34A37">
        <w:rPr>
          <w:sz w:val="28"/>
          <w:szCs w:val="28"/>
        </w:rPr>
        <w:t xml:space="preserve"> Формула полной вероятности. Формула Байеса. </w:t>
      </w:r>
    </w:p>
    <w:p w:rsidR="0088425F" w:rsidRPr="00734A37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34A37">
        <w:rPr>
          <w:sz w:val="28"/>
          <w:szCs w:val="28"/>
        </w:rPr>
        <w:t xml:space="preserve"> Испытания Бернулли. Формула Бернулли. Локальная и интегральная теоремы Муавра-Лапласа. </w:t>
      </w:r>
    </w:p>
    <w:p w:rsidR="0088425F" w:rsidRPr="00734A37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34A37">
        <w:rPr>
          <w:sz w:val="28"/>
          <w:szCs w:val="28"/>
        </w:rPr>
        <w:t xml:space="preserve"> Формула Пуассона.</w:t>
      </w:r>
    </w:p>
    <w:p w:rsidR="0088425F" w:rsidRPr="00734A37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34A37">
        <w:rPr>
          <w:sz w:val="28"/>
          <w:szCs w:val="28"/>
        </w:rPr>
        <w:t xml:space="preserve"> Понятие случайной величины. </w:t>
      </w:r>
    </w:p>
    <w:p w:rsidR="0088425F" w:rsidRPr="00734A37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34A37">
        <w:rPr>
          <w:sz w:val="28"/>
          <w:szCs w:val="28"/>
        </w:rPr>
        <w:t xml:space="preserve"> Дискретная случайная величина. </w:t>
      </w:r>
    </w:p>
    <w:p w:rsidR="0088425F" w:rsidRPr="00734A37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34A37">
        <w:rPr>
          <w:sz w:val="28"/>
          <w:szCs w:val="28"/>
        </w:rPr>
        <w:t xml:space="preserve"> Закон распределения дискретной случайной величины. </w:t>
      </w:r>
    </w:p>
    <w:p w:rsidR="0088425F" w:rsidRPr="00734A37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34A37">
        <w:rPr>
          <w:sz w:val="28"/>
          <w:szCs w:val="28"/>
        </w:rPr>
        <w:t xml:space="preserve"> Функция распределения дискретной случайной величины. </w:t>
      </w:r>
    </w:p>
    <w:p w:rsidR="0088425F" w:rsidRPr="00734A37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34A37">
        <w:rPr>
          <w:sz w:val="28"/>
          <w:szCs w:val="28"/>
        </w:rPr>
        <w:t xml:space="preserve"> Математическое ожидание дискретной случайной величины. </w:t>
      </w:r>
    </w:p>
    <w:p w:rsidR="0088425F" w:rsidRPr="00734A37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34A37">
        <w:rPr>
          <w:sz w:val="28"/>
          <w:szCs w:val="28"/>
        </w:rPr>
        <w:t xml:space="preserve"> Свойства математического ожидания. </w:t>
      </w:r>
    </w:p>
    <w:p w:rsidR="0088425F" w:rsidRPr="00734A37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34A37">
        <w:rPr>
          <w:sz w:val="28"/>
          <w:szCs w:val="28"/>
        </w:rPr>
        <w:t xml:space="preserve"> Дисперсия дискретной случайной величины и ее свойства. </w:t>
      </w:r>
    </w:p>
    <w:p w:rsidR="0088425F" w:rsidRPr="00734A37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34A37">
        <w:rPr>
          <w:sz w:val="28"/>
          <w:szCs w:val="28"/>
        </w:rPr>
        <w:t xml:space="preserve"> Основные законы распределения вероятностей дискретной случайной величины: Бернулли, биномиальное, геометрическое, распределение Пуассона.</w:t>
      </w:r>
    </w:p>
    <w:p w:rsidR="0088425F" w:rsidRPr="00734A37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34A37">
        <w:rPr>
          <w:sz w:val="28"/>
          <w:szCs w:val="28"/>
        </w:rPr>
        <w:t xml:space="preserve"> Функция распределения вероятностей непрерывной случайной величины и ее свойства. </w:t>
      </w:r>
    </w:p>
    <w:p w:rsidR="0088425F" w:rsidRPr="00734A37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34A37">
        <w:rPr>
          <w:sz w:val="28"/>
          <w:szCs w:val="28"/>
        </w:rPr>
        <w:t xml:space="preserve"> Плотность распределения вероятностей непрерывной случайно величины и ее свойства. </w:t>
      </w:r>
    </w:p>
    <w:p w:rsidR="0088425F" w:rsidRPr="00734A37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34A37">
        <w:rPr>
          <w:sz w:val="28"/>
          <w:szCs w:val="28"/>
        </w:rPr>
        <w:t xml:space="preserve"> Математическое ожидание и дисперсия непрерывной случайной величины. </w:t>
      </w:r>
    </w:p>
    <w:p w:rsidR="0088425F" w:rsidRPr="00734A37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34A37">
        <w:rPr>
          <w:sz w:val="28"/>
          <w:szCs w:val="28"/>
        </w:rPr>
        <w:t xml:space="preserve"> Числовые характеристики случайной величины.</w:t>
      </w:r>
    </w:p>
    <w:p w:rsidR="0088425F" w:rsidRPr="00734A37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34A37">
        <w:rPr>
          <w:sz w:val="28"/>
          <w:szCs w:val="28"/>
        </w:rPr>
        <w:t xml:space="preserve"> Основные законы распределения непрерывной случайной величины</w:t>
      </w:r>
    </w:p>
    <w:p w:rsidR="0088425F" w:rsidRPr="00734A37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34A37">
        <w:rPr>
          <w:color w:val="auto"/>
          <w:sz w:val="28"/>
          <w:szCs w:val="28"/>
        </w:rPr>
        <w:t xml:space="preserve"> </w:t>
      </w:r>
      <w:r w:rsidRPr="00734A37">
        <w:rPr>
          <w:sz w:val="28"/>
          <w:szCs w:val="28"/>
        </w:rPr>
        <w:t xml:space="preserve">Генеральная совокупность и выборка. </w:t>
      </w:r>
    </w:p>
    <w:p w:rsidR="0088425F" w:rsidRPr="00734A37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34A37">
        <w:rPr>
          <w:sz w:val="28"/>
          <w:szCs w:val="28"/>
        </w:rPr>
        <w:t xml:space="preserve"> Варианта и вариационный ряд. </w:t>
      </w:r>
    </w:p>
    <w:p w:rsidR="0088425F" w:rsidRPr="00734A37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34A37">
        <w:rPr>
          <w:sz w:val="28"/>
          <w:szCs w:val="28"/>
        </w:rPr>
        <w:t xml:space="preserve"> Статистическое распределение выборки. </w:t>
      </w:r>
    </w:p>
    <w:p w:rsidR="0088425F" w:rsidRPr="00734A37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34A37">
        <w:rPr>
          <w:sz w:val="28"/>
          <w:szCs w:val="28"/>
        </w:rPr>
        <w:t xml:space="preserve"> Эмпирическая функция распределения. </w:t>
      </w:r>
    </w:p>
    <w:p w:rsidR="0088425F" w:rsidRPr="00734A37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34A37">
        <w:rPr>
          <w:sz w:val="28"/>
          <w:szCs w:val="28"/>
        </w:rPr>
        <w:t xml:space="preserve"> Полигон частот. Гистограмма частот. </w:t>
      </w:r>
    </w:p>
    <w:p w:rsidR="0088425F" w:rsidRPr="00734A37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34A37">
        <w:rPr>
          <w:sz w:val="28"/>
          <w:szCs w:val="28"/>
        </w:rPr>
        <w:t xml:space="preserve"> Выборочная плотность распределения. Выборочная средняя и выборочная дисперсия. Эмпирические моменты. </w:t>
      </w:r>
    </w:p>
    <w:p w:rsidR="0088425F" w:rsidRPr="00734A37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34A37">
        <w:rPr>
          <w:sz w:val="28"/>
          <w:szCs w:val="28"/>
        </w:rPr>
        <w:t xml:space="preserve"> Обоснование статистической устойчивости основных выборочных характеристик (их сходимости по вероятности к теоретическим значениям).</w:t>
      </w:r>
    </w:p>
    <w:p w:rsidR="0088425F" w:rsidRPr="00734A37" w:rsidRDefault="0088425F" w:rsidP="0088425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8425F" w:rsidRPr="00734A37" w:rsidRDefault="0088425F" w:rsidP="0088425F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734A37">
        <w:rPr>
          <w:b/>
          <w:bCs/>
          <w:color w:val="auto"/>
          <w:sz w:val="28"/>
          <w:szCs w:val="28"/>
        </w:rPr>
        <w:t>Критерии формирования оценок по практическим работам</w:t>
      </w:r>
    </w:p>
    <w:p w:rsidR="0088425F" w:rsidRPr="00734A37" w:rsidRDefault="0088425F" w:rsidP="0088425F">
      <w:pPr>
        <w:pStyle w:val="Default"/>
        <w:ind w:firstLine="709"/>
        <w:jc w:val="both"/>
        <w:rPr>
          <w:b/>
          <w:bCs/>
          <w:i/>
          <w:iCs/>
          <w:color w:val="00000A"/>
          <w:sz w:val="28"/>
          <w:szCs w:val="28"/>
        </w:rPr>
      </w:pPr>
      <w:r w:rsidRPr="00734A37">
        <w:rPr>
          <w:b/>
          <w:bCs/>
          <w:color w:val="00000A"/>
          <w:sz w:val="28"/>
          <w:szCs w:val="28"/>
        </w:rPr>
        <w:t xml:space="preserve">Оценка </w:t>
      </w:r>
      <w:r w:rsidRPr="00734A37">
        <w:rPr>
          <w:b/>
          <w:bCs/>
          <w:i/>
          <w:iCs/>
          <w:color w:val="00000A"/>
          <w:sz w:val="28"/>
          <w:szCs w:val="28"/>
        </w:rPr>
        <w:t xml:space="preserve">"отлично" </w:t>
      </w:r>
    </w:p>
    <w:p w:rsidR="0088425F" w:rsidRPr="00734A37" w:rsidRDefault="0088425F" w:rsidP="0088425F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A"/>
          <w:sz w:val="28"/>
          <w:szCs w:val="28"/>
        </w:rPr>
      </w:pPr>
      <w:r w:rsidRPr="00734A37">
        <w:rPr>
          <w:color w:val="00000A"/>
          <w:sz w:val="28"/>
          <w:szCs w:val="28"/>
        </w:rPr>
        <w:t>работа выполнена полностью;</w:t>
      </w:r>
    </w:p>
    <w:p w:rsidR="0088425F" w:rsidRPr="00734A37" w:rsidRDefault="0088425F" w:rsidP="0088425F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A"/>
          <w:sz w:val="28"/>
          <w:szCs w:val="28"/>
        </w:rPr>
      </w:pPr>
      <w:r w:rsidRPr="00734A37">
        <w:rPr>
          <w:color w:val="00000A"/>
          <w:sz w:val="28"/>
          <w:szCs w:val="28"/>
        </w:rPr>
        <w:t xml:space="preserve">в </w:t>
      </w:r>
      <w:proofErr w:type="gramStart"/>
      <w:r w:rsidRPr="00734A37">
        <w:rPr>
          <w:color w:val="00000A"/>
          <w:sz w:val="28"/>
          <w:szCs w:val="28"/>
        </w:rPr>
        <w:t>логических рассуждениях</w:t>
      </w:r>
      <w:proofErr w:type="gramEnd"/>
      <w:r w:rsidRPr="00734A37">
        <w:rPr>
          <w:color w:val="00000A"/>
          <w:sz w:val="28"/>
          <w:szCs w:val="28"/>
        </w:rPr>
        <w:t xml:space="preserve"> и обоснованиях нет пробелов и ошибок;</w:t>
      </w:r>
    </w:p>
    <w:p w:rsidR="0088425F" w:rsidRPr="00734A37" w:rsidRDefault="0088425F" w:rsidP="0088425F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A"/>
          <w:sz w:val="28"/>
          <w:szCs w:val="28"/>
        </w:rPr>
      </w:pPr>
      <w:r w:rsidRPr="00734A37">
        <w:rPr>
          <w:color w:val="00000A"/>
          <w:sz w:val="28"/>
          <w:szCs w:val="28"/>
        </w:rPr>
        <w:lastRenderedPageBreak/>
        <w:t>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88425F" w:rsidRPr="00734A37" w:rsidRDefault="0088425F" w:rsidP="0088425F">
      <w:pPr>
        <w:pStyle w:val="Default"/>
        <w:ind w:firstLine="709"/>
        <w:jc w:val="both"/>
        <w:rPr>
          <w:b/>
          <w:bCs/>
          <w:color w:val="00000A"/>
          <w:sz w:val="28"/>
          <w:szCs w:val="28"/>
        </w:rPr>
      </w:pPr>
      <w:r w:rsidRPr="00734A37">
        <w:rPr>
          <w:b/>
          <w:bCs/>
          <w:color w:val="00000A"/>
          <w:sz w:val="28"/>
          <w:szCs w:val="28"/>
        </w:rPr>
        <w:t xml:space="preserve">Оценка </w:t>
      </w:r>
      <w:r w:rsidRPr="00734A37">
        <w:rPr>
          <w:b/>
          <w:bCs/>
          <w:i/>
          <w:iCs/>
          <w:color w:val="00000A"/>
          <w:sz w:val="28"/>
          <w:szCs w:val="28"/>
        </w:rPr>
        <w:t>"хорошо"</w:t>
      </w:r>
      <w:r w:rsidRPr="00734A37">
        <w:rPr>
          <w:b/>
          <w:bCs/>
          <w:color w:val="00000A"/>
          <w:sz w:val="28"/>
          <w:szCs w:val="28"/>
        </w:rPr>
        <w:t xml:space="preserve"> </w:t>
      </w:r>
    </w:p>
    <w:p w:rsidR="0088425F" w:rsidRPr="00734A37" w:rsidRDefault="0088425F" w:rsidP="0088425F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34A37">
        <w:rPr>
          <w:sz w:val="28"/>
          <w:szCs w:val="28"/>
        </w:rPr>
        <w:t xml:space="preserve"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 </w:t>
      </w:r>
    </w:p>
    <w:p w:rsidR="0088425F" w:rsidRPr="00734A37" w:rsidRDefault="0088425F" w:rsidP="0088425F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A"/>
          <w:sz w:val="28"/>
          <w:szCs w:val="28"/>
        </w:rPr>
      </w:pPr>
      <w:r w:rsidRPr="00734A37">
        <w:rPr>
          <w:sz w:val="28"/>
          <w:szCs w:val="28"/>
        </w:rPr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88425F" w:rsidRPr="00734A37" w:rsidRDefault="0088425F" w:rsidP="0088425F">
      <w:pPr>
        <w:pStyle w:val="Default"/>
        <w:ind w:firstLine="709"/>
        <w:jc w:val="both"/>
        <w:rPr>
          <w:b/>
          <w:bCs/>
          <w:i/>
          <w:iCs/>
          <w:color w:val="00000A"/>
          <w:sz w:val="28"/>
          <w:szCs w:val="28"/>
        </w:rPr>
      </w:pPr>
      <w:r w:rsidRPr="00734A37">
        <w:rPr>
          <w:b/>
          <w:bCs/>
          <w:color w:val="00000A"/>
          <w:sz w:val="28"/>
          <w:szCs w:val="28"/>
        </w:rPr>
        <w:t xml:space="preserve">Оценка </w:t>
      </w:r>
      <w:r w:rsidRPr="00734A37">
        <w:rPr>
          <w:b/>
          <w:bCs/>
          <w:i/>
          <w:iCs/>
          <w:color w:val="00000A"/>
          <w:sz w:val="28"/>
          <w:szCs w:val="28"/>
        </w:rPr>
        <w:t xml:space="preserve">"удовлетворительно" </w:t>
      </w:r>
    </w:p>
    <w:p w:rsidR="0088425F" w:rsidRPr="00734A37" w:rsidRDefault="0088425F" w:rsidP="0088425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 xml:space="preserve">допущены более одной ошибки или более двух- трех недочетов в выкладках, чертежах или графика, но учащийся владеет обязательными умениями по проверяемой теме. </w:t>
      </w:r>
    </w:p>
    <w:p w:rsidR="0088425F" w:rsidRPr="00734A37" w:rsidRDefault="0088425F" w:rsidP="0088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4A37">
        <w:rPr>
          <w:rFonts w:ascii="Times New Roman" w:hAnsi="Times New Roman" w:cs="Times New Roman"/>
          <w:b/>
          <w:bCs/>
          <w:sz w:val="28"/>
          <w:szCs w:val="28"/>
        </w:rPr>
        <w:t xml:space="preserve">Оценка </w:t>
      </w:r>
      <w:r w:rsidRPr="00734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"неудовлетворительно" </w:t>
      </w:r>
    </w:p>
    <w:p w:rsidR="0088425F" w:rsidRPr="00734A37" w:rsidRDefault="0088425F" w:rsidP="0088425F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34A37">
        <w:rPr>
          <w:sz w:val="28"/>
          <w:szCs w:val="28"/>
        </w:rPr>
        <w:t xml:space="preserve">допущены существенные ошибки, показавшие, что учащийся не владеет обязательными знаниями по данной теме в полной мере; </w:t>
      </w:r>
    </w:p>
    <w:p w:rsidR="0088425F" w:rsidRPr="00734A37" w:rsidRDefault="0088425F" w:rsidP="0088425F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34A37">
        <w:rPr>
          <w:sz w:val="28"/>
          <w:szCs w:val="28"/>
        </w:rPr>
        <w:t>работа показала полное отсутствие у учащегося обязательных знаний, умений по проверяемой теме или значительная часть работы выполнена не самостоятельно.</w:t>
      </w:r>
    </w:p>
    <w:p w:rsidR="0088425F" w:rsidRPr="00734A37" w:rsidRDefault="0088425F" w:rsidP="0088425F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8425F" w:rsidRPr="00734A37" w:rsidRDefault="0088425F" w:rsidP="0088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A37">
        <w:rPr>
          <w:rFonts w:ascii="Times New Roman" w:hAnsi="Times New Roman" w:cs="Times New Roman"/>
          <w:b/>
          <w:sz w:val="28"/>
          <w:szCs w:val="28"/>
        </w:rPr>
        <w:t>2 ФОНД ОЦЕНОЧНЫХ СРЕДСТВ ДЛЯ ПРОМЕЖУТОЧНОЙ АТТЕСТАЦИИ (ЗАЧЕТА)</w:t>
      </w:r>
    </w:p>
    <w:p w:rsidR="0088425F" w:rsidRPr="00734A37" w:rsidRDefault="0088425F" w:rsidP="0088425F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</w:rPr>
      </w:pPr>
    </w:p>
    <w:p w:rsidR="0088425F" w:rsidRPr="00734A37" w:rsidRDefault="0088425F" w:rsidP="00884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>Промежуточная аттестация (2 семестр) проводится в письменной форме, в процессе которого выявляется уровень компетенций, приобретенных студентами в процессе обучения.  При проведении промежуточной аттестации в форме зачета студенту задается два вопроса из банка вопросов.</w:t>
      </w:r>
    </w:p>
    <w:p w:rsidR="0088425F" w:rsidRPr="00734A37" w:rsidRDefault="0088425F" w:rsidP="008842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A37">
        <w:rPr>
          <w:rFonts w:ascii="Times New Roman" w:hAnsi="Times New Roman" w:cs="Times New Roman"/>
          <w:b/>
          <w:sz w:val="28"/>
          <w:szCs w:val="28"/>
        </w:rPr>
        <w:t>Банк вопросов:</w:t>
      </w:r>
    </w:p>
    <w:p w:rsidR="0088425F" w:rsidRPr="00734A37" w:rsidRDefault="0088425F" w:rsidP="00884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 xml:space="preserve">1. Формулы комбинаторики. </w:t>
      </w:r>
    </w:p>
    <w:p w:rsidR="0088425F" w:rsidRPr="00734A37" w:rsidRDefault="0088425F" w:rsidP="00884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 xml:space="preserve">2. Понятие случайного события, элементарный исход, множество элементарных событий. </w:t>
      </w:r>
    </w:p>
    <w:p w:rsidR="0088425F" w:rsidRPr="00734A37" w:rsidRDefault="0088425F" w:rsidP="00884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 xml:space="preserve">3. Достоверное и невозможное события. </w:t>
      </w:r>
    </w:p>
    <w:p w:rsidR="0088425F" w:rsidRPr="00734A37" w:rsidRDefault="0088425F" w:rsidP="00884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 xml:space="preserve">4. Классическое определение вероятности события. </w:t>
      </w:r>
    </w:p>
    <w:p w:rsidR="0088425F" w:rsidRPr="00734A37" w:rsidRDefault="0088425F" w:rsidP="00884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 xml:space="preserve">5. Алгебра событий: сумма, произведение событий. Несовместные события. Полная группа событий. Противоположные события. </w:t>
      </w:r>
    </w:p>
    <w:p w:rsidR="0088425F" w:rsidRPr="00734A37" w:rsidRDefault="0088425F" w:rsidP="00884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lastRenderedPageBreak/>
        <w:t xml:space="preserve">6. Классическое, статистическое, геометрическое, аксиоматическое определение вероятности события. </w:t>
      </w:r>
    </w:p>
    <w:p w:rsidR="0088425F" w:rsidRPr="00734A37" w:rsidRDefault="0088425F" w:rsidP="00884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 xml:space="preserve">7. Теорема сложения вероятностей несовместных событий. Следствие: Теорема сложения вероятностей совместных событий. </w:t>
      </w:r>
    </w:p>
    <w:p w:rsidR="0088425F" w:rsidRPr="00734A37" w:rsidRDefault="0088425F" w:rsidP="00884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 xml:space="preserve">8. Условная вероятность. </w:t>
      </w:r>
    </w:p>
    <w:p w:rsidR="0088425F" w:rsidRPr="00734A37" w:rsidRDefault="0088425F" w:rsidP="00884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 xml:space="preserve">9. Независимые события. Теорема умножения вероятностей. Вероятность произведения конечного числа событий. </w:t>
      </w:r>
    </w:p>
    <w:p w:rsidR="0088425F" w:rsidRPr="00734A37" w:rsidRDefault="0088425F" w:rsidP="00884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 xml:space="preserve">10. Формула полной вероятности. </w:t>
      </w:r>
    </w:p>
    <w:p w:rsidR="0088425F" w:rsidRPr="00734A37" w:rsidRDefault="0088425F" w:rsidP="00884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 xml:space="preserve">11. Испытания Бернулли. </w:t>
      </w:r>
    </w:p>
    <w:p w:rsidR="0088425F" w:rsidRPr="00734A37" w:rsidRDefault="0088425F" w:rsidP="00884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>12. Формула Бернулли.</w:t>
      </w:r>
    </w:p>
    <w:p w:rsidR="0088425F" w:rsidRPr="00734A37" w:rsidRDefault="0088425F" w:rsidP="00884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 xml:space="preserve"> 13. Локальная и интегральная теоремы Муавра Лапласа. </w:t>
      </w:r>
    </w:p>
    <w:p w:rsidR="0088425F" w:rsidRPr="00734A37" w:rsidRDefault="0088425F" w:rsidP="00884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 xml:space="preserve">14. Формула Байеса. </w:t>
      </w:r>
    </w:p>
    <w:p w:rsidR="0088425F" w:rsidRPr="00734A37" w:rsidRDefault="0088425F" w:rsidP="00884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 xml:space="preserve">15. Понятие случайной величины. </w:t>
      </w:r>
    </w:p>
    <w:p w:rsidR="0088425F" w:rsidRPr="00734A37" w:rsidRDefault="0088425F" w:rsidP="00884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 xml:space="preserve">16. Дискретная случайная величина. </w:t>
      </w:r>
    </w:p>
    <w:p w:rsidR="0088425F" w:rsidRPr="00734A37" w:rsidRDefault="0088425F" w:rsidP="00884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 xml:space="preserve">17. Закон распределения дискретной случайной величины. Функция распределения дискретной случайной величины. </w:t>
      </w:r>
    </w:p>
    <w:p w:rsidR="0088425F" w:rsidRPr="00734A37" w:rsidRDefault="0088425F" w:rsidP="00884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>18. Математическое ожидание дискретной случайной величины. Свойства математического ожидания.</w:t>
      </w:r>
    </w:p>
    <w:p w:rsidR="0088425F" w:rsidRPr="00734A37" w:rsidRDefault="0088425F" w:rsidP="00884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 xml:space="preserve">19. Дисперсия дискретной случайной величины и ее свойства. </w:t>
      </w:r>
    </w:p>
    <w:p w:rsidR="0088425F" w:rsidRPr="00734A37" w:rsidRDefault="0088425F" w:rsidP="00884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 xml:space="preserve">20. Основные законы распределения вероятностей дискретной случайной величины: Бернулли, биномиальное, геометрическое, распределение Пуассона. </w:t>
      </w:r>
    </w:p>
    <w:p w:rsidR="0088425F" w:rsidRPr="00734A37" w:rsidRDefault="0088425F" w:rsidP="00884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 xml:space="preserve">21. Функция распределения вероятностей непрерывной случайной величины и ее свойства. </w:t>
      </w:r>
    </w:p>
    <w:p w:rsidR="0088425F" w:rsidRPr="00734A37" w:rsidRDefault="0088425F" w:rsidP="00884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 xml:space="preserve">22. Плотность распределения вероятностей непрерывной случайно величины и ее свойства. </w:t>
      </w:r>
    </w:p>
    <w:p w:rsidR="0088425F" w:rsidRPr="00734A37" w:rsidRDefault="0088425F" w:rsidP="00884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 xml:space="preserve">23. Математическое ожидание и дисперсия непрерывной случайной величины. </w:t>
      </w:r>
    </w:p>
    <w:p w:rsidR="0088425F" w:rsidRPr="00734A37" w:rsidRDefault="0088425F" w:rsidP="00884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lastRenderedPageBreak/>
        <w:t xml:space="preserve">24. Числовые характеристики случайной величины: центральные и начальные моменты, среднее </w:t>
      </w:r>
      <w:proofErr w:type="spellStart"/>
      <w:r w:rsidRPr="00734A37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734A37">
        <w:rPr>
          <w:rFonts w:ascii="Times New Roman" w:hAnsi="Times New Roman" w:cs="Times New Roman"/>
          <w:sz w:val="28"/>
          <w:szCs w:val="28"/>
        </w:rPr>
        <w:t xml:space="preserve"> отклонение, мода и медиана, асимметрия и эксцесс, квантиль, процентная точка. </w:t>
      </w:r>
    </w:p>
    <w:p w:rsidR="0088425F" w:rsidRPr="00734A37" w:rsidRDefault="0088425F" w:rsidP="00884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>25. Основные законы распределения непрерывной случайной величины</w:t>
      </w:r>
      <w:proofErr w:type="gramStart"/>
      <w:r w:rsidRPr="00734A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4A37">
        <w:rPr>
          <w:rFonts w:ascii="Times New Roman" w:hAnsi="Times New Roman" w:cs="Times New Roman"/>
          <w:sz w:val="28"/>
          <w:szCs w:val="28"/>
        </w:rPr>
        <w:t xml:space="preserve"> </w:t>
      </w:r>
      <w:r w:rsidRPr="00734A37">
        <w:rPr>
          <w:rFonts w:ascii="Times New Roman" w:hAnsi="Times New Roman" w:cs="Times New Roman"/>
          <w:sz w:val="28"/>
          <w:szCs w:val="28"/>
        </w:rPr>
        <w:sym w:font="Symbol" w:char="F02D"/>
      </w:r>
      <w:r w:rsidRPr="00734A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A37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734A37">
        <w:rPr>
          <w:rFonts w:ascii="Times New Roman" w:hAnsi="Times New Roman" w:cs="Times New Roman"/>
          <w:sz w:val="28"/>
          <w:szCs w:val="28"/>
        </w:rPr>
        <w:t xml:space="preserve">ентральная предельная теорема, выборочный метод математической статистики, характеристики выборки. </w:t>
      </w:r>
    </w:p>
    <w:p w:rsidR="0088425F" w:rsidRPr="00734A37" w:rsidRDefault="0088425F" w:rsidP="00884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 xml:space="preserve">26. Центральная предельная теорема. </w:t>
      </w:r>
    </w:p>
    <w:p w:rsidR="0088425F" w:rsidRPr="00734A37" w:rsidRDefault="0088425F" w:rsidP="00884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 xml:space="preserve">27. Общий и частный случаи. </w:t>
      </w:r>
    </w:p>
    <w:p w:rsidR="0088425F" w:rsidRPr="00734A37" w:rsidRDefault="0088425F" w:rsidP="00884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 xml:space="preserve">28. Интегральная и локальная теорема Лапласа. </w:t>
      </w:r>
    </w:p>
    <w:p w:rsidR="0088425F" w:rsidRPr="00734A37" w:rsidRDefault="0088425F" w:rsidP="00884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 xml:space="preserve">29. Генеральная совокупность и выборка. </w:t>
      </w:r>
    </w:p>
    <w:p w:rsidR="0088425F" w:rsidRPr="00734A37" w:rsidRDefault="0088425F" w:rsidP="00884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 xml:space="preserve">30. Варианта и вариационный ряд. </w:t>
      </w:r>
    </w:p>
    <w:p w:rsidR="0088425F" w:rsidRPr="00734A37" w:rsidRDefault="0088425F" w:rsidP="00884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 xml:space="preserve">31. Статистическое распределение выборки. </w:t>
      </w:r>
    </w:p>
    <w:p w:rsidR="0088425F" w:rsidRPr="00734A37" w:rsidRDefault="0088425F" w:rsidP="00884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 xml:space="preserve">32. Эмпирическая функция распределения. </w:t>
      </w:r>
    </w:p>
    <w:p w:rsidR="0088425F" w:rsidRPr="00734A37" w:rsidRDefault="0088425F" w:rsidP="00884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 xml:space="preserve">33. Полигон частот. </w:t>
      </w:r>
    </w:p>
    <w:p w:rsidR="0088425F" w:rsidRPr="00734A37" w:rsidRDefault="0088425F" w:rsidP="00884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 xml:space="preserve">34. Гистограмма частот. </w:t>
      </w:r>
    </w:p>
    <w:p w:rsidR="0088425F" w:rsidRPr="00734A37" w:rsidRDefault="0088425F" w:rsidP="00884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 xml:space="preserve">35. Выборочная плотность распределения. </w:t>
      </w:r>
    </w:p>
    <w:p w:rsidR="0088425F" w:rsidRPr="00734A37" w:rsidRDefault="0088425F" w:rsidP="00884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 xml:space="preserve">36. Выборочная средняя и выборочная дисперсия. </w:t>
      </w:r>
    </w:p>
    <w:p w:rsidR="0088425F" w:rsidRPr="00734A37" w:rsidRDefault="0088425F" w:rsidP="00884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37">
        <w:rPr>
          <w:rFonts w:ascii="Times New Roman" w:hAnsi="Times New Roman" w:cs="Times New Roman"/>
          <w:sz w:val="28"/>
          <w:szCs w:val="28"/>
        </w:rPr>
        <w:t>37. Эмпирические моменты.</w:t>
      </w:r>
    </w:p>
    <w:p w:rsidR="0088425F" w:rsidRPr="00734A37" w:rsidRDefault="0088425F" w:rsidP="00884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25F" w:rsidRPr="00734A37" w:rsidRDefault="0088425F" w:rsidP="0088425F">
      <w:pPr>
        <w:pStyle w:val="a5"/>
        <w:spacing w:before="120" w:after="120" w:line="360" w:lineRule="auto"/>
        <w:ind w:left="0" w:firstLine="0"/>
        <w:jc w:val="center"/>
        <w:rPr>
          <w:b/>
          <w:sz w:val="28"/>
          <w:szCs w:val="28"/>
        </w:rPr>
      </w:pPr>
      <w:r w:rsidRPr="00734A37">
        <w:rPr>
          <w:b/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6656"/>
      </w:tblGrid>
      <w:tr w:rsidR="0088425F" w:rsidRPr="00734A37" w:rsidTr="0077357A">
        <w:tc>
          <w:tcPr>
            <w:tcW w:w="2660" w:type="dxa"/>
          </w:tcPr>
          <w:p w:rsidR="0088425F" w:rsidRPr="00734A37" w:rsidRDefault="0088425F" w:rsidP="007735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4A37">
              <w:rPr>
                <w:rFonts w:ascii="Times New Roman" w:hAnsi="Times New Roman" w:cs="Times New Roman"/>
                <w:i/>
                <w:sz w:val="28"/>
                <w:szCs w:val="28"/>
              </w:rPr>
              <w:t>Отлично</w:t>
            </w:r>
          </w:p>
        </w:tc>
        <w:tc>
          <w:tcPr>
            <w:tcW w:w="6911" w:type="dxa"/>
          </w:tcPr>
          <w:p w:rsidR="0088425F" w:rsidRPr="00734A37" w:rsidRDefault="0088425F" w:rsidP="00773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A37">
              <w:rPr>
                <w:rFonts w:ascii="Times New Roman" w:hAnsi="Times New Roman" w:cs="Times New Roman"/>
                <w:sz w:val="28"/>
                <w:szCs w:val="28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88425F" w:rsidRPr="00734A37" w:rsidTr="0077357A">
        <w:tc>
          <w:tcPr>
            <w:tcW w:w="2660" w:type="dxa"/>
          </w:tcPr>
          <w:p w:rsidR="0088425F" w:rsidRPr="00734A37" w:rsidRDefault="0088425F" w:rsidP="007735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4A37">
              <w:rPr>
                <w:rFonts w:ascii="Times New Roman" w:hAnsi="Times New Roman" w:cs="Times New Roman"/>
                <w:i/>
                <w:sz w:val="28"/>
                <w:szCs w:val="28"/>
              </w:rPr>
              <w:t>Хорошо</w:t>
            </w:r>
          </w:p>
        </w:tc>
        <w:tc>
          <w:tcPr>
            <w:tcW w:w="6911" w:type="dxa"/>
          </w:tcPr>
          <w:p w:rsidR="0088425F" w:rsidRPr="00734A37" w:rsidRDefault="0088425F" w:rsidP="00773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A37">
              <w:rPr>
                <w:rFonts w:ascii="Times New Roman" w:hAnsi="Times New Roman" w:cs="Times New Roman"/>
                <w:sz w:val="28"/>
                <w:szCs w:val="28"/>
              </w:rPr>
              <w:t xml:space="preserve"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</w:t>
            </w:r>
            <w:r w:rsidRPr="00734A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непринципиальные неточности при изложении ответа на вопросы.</w:t>
            </w:r>
          </w:p>
        </w:tc>
      </w:tr>
      <w:tr w:rsidR="0088425F" w:rsidRPr="00734A37" w:rsidTr="0077357A">
        <w:tc>
          <w:tcPr>
            <w:tcW w:w="2660" w:type="dxa"/>
          </w:tcPr>
          <w:p w:rsidR="0088425F" w:rsidRPr="00734A37" w:rsidRDefault="0088425F" w:rsidP="007735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4A3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Удовлетворительно</w:t>
            </w:r>
          </w:p>
        </w:tc>
        <w:tc>
          <w:tcPr>
            <w:tcW w:w="6911" w:type="dxa"/>
          </w:tcPr>
          <w:p w:rsidR="0088425F" w:rsidRPr="00734A37" w:rsidRDefault="0088425F" w:rsidP="00773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A37">
              <w:rPr>
                <w:rFonts w:ascii="Times New Roman" w:hAnsi="Times New Roman" w:cs="Times New Roman"/>
                <w:sz w:val="28"/>
                <w:szCs w:val="28"/>
              </w:rPr>
      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88425F" w:rsidRPr="00734A37" w:rsidTr="0077357A">
        <w:tc>
          <w:tcPr>
            <w:tcW w:w="2660" w:type="dxa"/>
          </w:tcPr>
          <w:p w:rsidR="0088425F" w:rsidRPr="00734A37" w:rsidRDefault="0088425F" w:rsidP="007735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4A37">
              <w:rPr>
                <w:rFonts w:ascii="Times New Roman" w:hAnsi="Times New Roman" w:cs="Times New Roman"/>
                <w:i/>
                <w:sz w:val="28"/>
                <w:szCs w:val="28"/>
              </w:rPr>
              <w:t>Неудовлетворительно</w:t>
            </w:r>
          </w:p>
        </w:tc>
        <w:tc>
          <w:tcPr>
            <w:tcW w:w="6911" w:type="dxa"/>
          </w:tcPr>
          <w:p w:rsidR="0088425F" w:rsidRPr="00734A37" w:rsidRDefault="0088425F" w:rsidP="00773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A37">
              <w:rPr>
                <w:rFonts w:ascii="Times New Roman" w:hAnsi="Times New Roman" w:cs="Times New Roman"/>
                <w:sz w:val="28"/>
                <w:szCs w:val="28"/>
              </w:rP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  <w:bookmarkEnd w:id="2"/>
    </w:tbl>
    <w:p w:rsidR="00DB3FFE" w:rsidRPr="00734A37" w:rsidRDefault="00DB3FFE" w:rsidP="00734A37">
      <w:pPr>
        <w:rPr>
          <w:rFonts w:ascii="Times New Roman" w:hAnsi="Times New Roman" w:cs="Times New Roman"/>
          <w:sz w:val="28"/>
          <w:szCs w:val="28"/>
        </w:rPr>
      </w:pPr>
    </w:p>
    <w:sectPr w:rsidR="00DB3FFE" w:rsidRPr="00734A37" w:rsidSect="00B8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1EB4"/>
    <w:multiLevelType w:val="hybridMultilevel"/>
    <w:tmpl w:val="322AD5C8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A4330"/>
    <w:multiLevelType w:val="hybridMultilevel"/>
    <w:tmpl w:val="90AEEF5C"/>
    <w:lvl w:ilvl="0" w:tplc="30F6C8A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E1E78"/>
    <w:multiLevelType w:val="hybridMultilevel"/>
    <w:tmpl w:val="8BC2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D0F3C"/>
    <w:multiLevelType w:val="hybridMultilevel"/>
    <w:tmpl w:val="40E84E4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83384"/>
    <w:multiLevelType w:val="hybridMultilevel"/>
    <w:tmpl w:val="F604970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51003"/>
    <w:multiLevelType w:val="hybridMultilevel"/>
    <w:tmpl w:val="D7C891E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25F"/>
    <w:rsid w:val="00734A37"/>
    <w:rsid w:val="0088425F"/>
    <w:rsid w:val="00B813E0"/>
    <w:rsid w:val="00DB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E0"/>
  </w:style>
  <w:style w:type="paragraph" w:styleId="1">
    <w:name w:val="heading 1"/>
    <w:basedOn w:val="a"/>
    <w:next w:val="a"/>
    <w:link w:val="10"/>
    <w:qFormat/>
    <w:rsid w:val="0088425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8425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25F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8425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Центр"/>
    <w:basedOn w:val="a4"/>
    <w:rsid w:val="0088425F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Содержание. 2 уровень"/>
    <w:basedOn w:val="a"/>
    <w:link w:val="a6"/>
    <w:qFormat/>
    <w:rsid w:val="0088425F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8842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aliases w:val="Содержание. 2 уровень Знак"/>
    <w:link w:val="a5"/>
    <w:qFormat/>
    <w:locked/>
    <w:rsid w:val="0088425F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7"/>
    <w:uiPriority w:val="99"/>
    <w:semiHidden/>
    <w:unhideWhenUsed/>
    <w:rsid w:val="00884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4"/>
    <w:uiPriority w:val="99"/>
    <w:semiHidden/>
    <w:rsid w:val="00884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1434</Words>
  <Characters>8174</Characters>
  <Application>Microsoft Office Word</Application>
  <DocSecurity>0</DocSecurity>
  <Lines>68</Lines>
  <Paragraphs>19</Paragraphs>
  <ScaleCrop>false</ScaleCrop>
  <Company>кИЭиУ</Company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2023-05-10T04:15:00Z</dcterms:created>
  <dcterms:modified xsi:type="dcterms:W3CDTF">2023-07-04T06:19:00Z</dcterms:modified>
</cp:coreProperties>
</file>