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>высшего образования</w:t>
      </w: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>им. И. И. Ползунова»</w:t>
      </w: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>Университетский технологический колледж</w:t>
      </w:r>
    </w:p>
    <w:p w:rsidR="004A0A50" w:rsidRPr="00A138A0" w:rsidRDefault="004A0A50" w:rsidP="004A0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A0">
        <w:rPr>
          <w:rFonts w:ascii="Times New Roman" w:hAnsi="Times New Roman"/>
          <w:b/>
          <w:sz w:val="28"/>
          <w:szCs w:val="28"/>
        </w:rPr>
        <w:t xml:space="preserve">ФОНД ОЦЕНОЧНЫХ МАТЕРИАЛОВ </w:t>
      </w:r>
      <w:proofErr w:type="gramStart"/>
      <w:r w:rsidRPr="00A138A0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138A0">
        <w:rPr>
          <w:rFonts w:ascii="Times New Roman" w:hAnsi="Times New Roman"/>
          <w:b/>
          <w:sz w:val="28"/>
          <w:szCs w:val="28"/>
        </w:rPr>
        <w:t xml:space="preserve"> </w:t>
      </w: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УЧЕНОЙ</w:t>
      </w:r>
      <w:r w:rsidRPr="00A138A0">
        <w:rPr>
          <w:rFonts w:ascii="Times New Roman" w:hAnsi="Times New Roman"/>
          <w:b/>
          <w:sz w:val="28"/>
          <w:szCs w:val="28"/>
        </w:rPr>
        <w:t xml:space="preserve"> ПРАКТИКЕ УП.01.01</w:t>
      </w:r>
    </w:p>
    <w:p w:rsidR="004A0A50" w:rsidRPr="00A138A0" w:rsidRDefault="004A0A50" w:rsidP="004A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A138A0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4A0A50" w:rsidRPr="00A138A0" w:rsidRDefault="004A0A50" w:rsidP="004A0A50">
      <w:pPr>
        <w:pStyle w:val="a3"/>
        <w:rPr>
          <w:color w:val="000000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 xml:space="preserve">Форма обучения: </w:t>
      </w:r>
      <w:r w:rsidRPr="00A138A0">
        <w:rPr>
          <w:rFonts w:ascii="Times New Roman" w:hAnsi="Times New Roman"/>
          <w:sz w:val="28"/>
          <w:szCs w:val="28"/>
          <w:u w:val="single"/>
        </w:rPr>
        <w:t>очная</w:t>
      </w: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4A0A50" w:rsidRPr="00A138A0" w:rsidTr="00AD4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A138A0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8A0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A138A0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8A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A138A0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8A0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4A0A50" w:rsidRPr="00A138A0" w:rsidTr="00AD4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A138A0" w:rsidRDefault="004A0A50" w:rsidP="00A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8A0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A138A0" w:rsidRDefault="004A0A50" w:rsidP="00A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8A0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A138A0" w:rsidRDefault="004A0A50" w:rsidP="00A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8A0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4A0A50" w:rsidRPr="00A138A0" w:rsidTr="00AD4CC1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50" w:rsidRPr="00E7397A" w:rsidRDefault="004A0A50" w:rsidP="00A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97A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E7397A" w:rsidRDefault="004A0A50" w:rsidP="00A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97A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0" w:rsidRPr="00E7397A" w:rsidRDefault="004A0A50" w:rsidP="00A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97A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A50" w:rsidRPr="00A138A0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>Барнаул 2023</w:t>
      </w:r>
    </w:p>
    <w:p w:rsidR="004A0A50" w:rsidRPr="00A138A0" w:rsidRDefault="004A0A50" w:rsidP="004A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A50" w:rsidRDefault="004A0A50" w:rsidP="004A0A50">
      <w:pPr>
        <w:sectPr w:rsidR="004A0A50" w:rsidSect="003F339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A0A50" w:rsidRPr="00E3585F" w:rsidRDefault="004A0A50" w:rsidP="004A0A50">
      <w:pPr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lastRenderedPageBreak/>
        <w:t>Паспорт фонда оценочных средств по практике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4162"/>
        <w:gridCol w:w="2438"/>
        <w:gridCol w:w="2438"/>
      </w:tblGrid>
      <w:tr w:rsidR="004A0A50" w:rsidRPr="00E3585F" w:rsidTr="00AD4CC1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4A0A50" w:rsidRPr="00E3585F" w:rsidTr="00AD4CC1">
        <w:trPr>
          <w:trHeight w:val="1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практики </w:t>
            </w:r>
            <w:r w:rsidRPr="00E3585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(знание</w:t>
            </w:r>
            <w:r w:rsidRPr="00E3585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структуры отчета по учебной практике;</w:t>
            </w:r>
            <w:r w:rsidRPr="00E3585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умение</w:t>
            </w:r>
            <w:r w:rsidRPr="00E3585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заполнять календарный план выполнения задания по практике)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отчета. Календарный план выполнения задания по практике</w:t>
            </w:r>
          </w:p>
        </w:tc>
      </w:tr>
      <w:tr w:rsidR="004A0A50" w:rsidRPr="00E3585F" w:rsidTr="00AD4CC1">
        <w:trPr>
          <w:trHeight w:val="1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</w:t>
            </w:r>
          </w:p>
          <w:p w:rsidR="004A0A50" w:rsidRPr="00E3585F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(знание техники безопасности при выполнении задания по теме практики; умение организовать работу)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Опрос устный </w:t>
            </w:r>
          </w:p>
        </w:tc>
      </w:tr>
      <w:tr w:rsidR="004A0A50" w:rsidRPr="00E3585F" w:rsidTr="00AD4CC1">
        <w:trPr>
          <w:trHeight w:val="20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Производственный этап </w:t>
            </w:r>
            <w:r w:rsidRPr="00E3585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(Знакомство с основными правилами ведения бухгалтерского учета в части документирования всех хозяйственных действий и операций; изучение плана счетов бухгалтерского учета; форм бухгалтерского учета)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,09, ПК 1.1-1.4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вопросы для проведения промежуточной аттестации.</w:t>
            </w:r>
          </w:p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Календарный план выполнения задания по практике</w:t>
            </w:r>
          </w:p>
        </w:tc>
      </w:tr>
      <w:tr w:rsidR="004A0A50" w:rsidRPr="00E3585F" w:rsidTr="00AD4CC1">
        <w:trPr>
          <w:trHeight w:val="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Отчетный этап</w:t>
            </w:r>
          </w:p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(оформление отчета о прохождении практики; защита отчета)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02, </w:t>
            </w: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09, ПК 1.1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-ПК-1.4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50" w:rsidRPr="00E3585F" w:rsidRDefault="004A0A50" w:rsidP="00AD4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отчета. Опрос устный.</w:t>
            </w:r>
          </w:p>
        </w:tc>
      </w:tr>
    </w:tbl>
    <w:p w:rsidR="004A0A50" w:rsidRPr="00E3585F" w:rsidRDefault="004A0A50" w:rsidP="004A0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0A50" w:rsidRPr="00E3585F" w:rsidRDefault="004A0A50" w:rsidP="004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При оценивании </w:t>
      </w:r>
      <w:proofErr w:type="spellStart"/>
      <w:r w:rsidRPr="00E358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3585F">
        <w:rPr>
          <w:rFonts w:ascii="Times New Roman" w:hAnsi="Times New Roman"/>
          <w:sz w:val="28"/>
          <w:szCs w:val="28"/>
        </w:rPr>
        <w:t xml:space="preserve"> компетенций по учебной практике используется 100-балльная шкала. </w:t>
      </w:r>
    </w:p>
    <w:p w:rsidR="004A0A50" w:rsidRPr="00E3585F" w:rsidRDefault="004A0A50" w:rsidP="004A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A50" w:rsidRPr="00E3585F" w:rsidRDefault="004A0A50" w:rsidP="004A0A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646" w:type="dxa"/>
        <w:tblInd w:w="-108" w:type="dxa"/>
        <w:tblCellMar>
          <w:top w:w="5" w:type="dxa"/>
          <w:right w:w="47" w:type="dxa"/>
        </w:tblCellMar>
        <w:tblLook w:val="00A0"/>
      </w:tblPr>
      <w:tblGrid>
        <w:gridCol w:w="5718"/>
        <w:gridCol w:w="1515"/>
        <w:gridCol w:w="2413"/>
      </w:tblGrid>
      <w:tr w:rsidR="004A0A50" w:rsidRPr="00B83B46" w:rsidTr="00AD4CC1">
        <w:trPr>
          <w:trHeight w:val="652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50" w:rsidRPr="00B83B46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50" w:rsidRPr="00B83B46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83B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A0A50" w:rsidRPr="00B83B46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100-балльной шкале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50" w:rsidRPr="00B83B46" w:rsidRDefault="004A0A50" w:rsidP="00AD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Оценка по традиционной шкале</w:t>
            </w:r>
          </w:p>
        </w:tc>
      </w:tr>
      <w:tr w:rsidR="004A0A50" w:rsidRPr="00B83B46" w:rsidTr="00AD4CC1">
        <w:trPr>
          <w:trHeight w:val="1668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При защите отчета студент показал глубокие знания вопросов, представленных в задании на практику, свободно оперировал данными исследования и внес обоснованные предложения. Студент правильно и грамотно ответил на все поставленные вопросы. Отчет в полном объеме соответствует заданию на практику.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4A0A50" w:rsidRPr="00B83B46" w:rsidTr="00AD4CC1">
        <w:trPr>
          <w:trHeight w:val="111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 При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50-74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4A0A50" w:rsidRPr="00B83B46" w:rsidTr="00AD4CC1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 не дал полных и аргументированных ответов на заданные вопросы.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25-49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4A0A50" w:rsidRPr="00B83B46" w:rsidTr="00AD4CC1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&lt;25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50" w:rsidRPr="00B83B46" w:rsidRDefault="004A0A50" w:rsidP="00AD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A0A50" w:rsidRPr="00E3585F" w:rsidRDefault="004A0A50" w:rsidP="004A0A50">
      <w:pPr>
        <w:rPr>
          <w:rFonts w:ascii="Times New Roman" w:hAnsi="Times New Roman"/>
        </w:rPr>
      </w:pPr>
    </w:p>
    <w:p w:rsidR="004A0A50" w:rsidRPr="00E3585F" w:rsidRDefault="004A0A50" w:rsidP="004A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Контрольные вопросы для проведения промежуточной аттестации по учебной практике: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Назовите обязательные реквизиты первичных документов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Назовите этапы проверки и обработки первичных бухгалтерских документов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Что такое график документооборота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Опишите порядок разработки рабочего плана счетов экономического субъекта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Дайте п</w:t>
      </w: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онятие учетной политики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Допущения, на которых основывается учетная политика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требования к учетной политике?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элементы и составляющие учетной политики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порядок введения изменений в учетную политику предприятия?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виды денежных средств используют организации для расчетов?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форме должны выполняться основные расчеты между организациями?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функцию выполняет платежное поручение?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ли выписка платежного поручения основанием для отражения движения по расчетному счету?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роль выполняют банковские выписки с расчетного счета?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характеристиками должна обладать касса организации?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ограничен лимит кассы организации?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являются основанием для приема денежных сре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ассу?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являются основанием для выдачи денежных средств из кассы?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ли другое физическое лицо, не указанное в кассовом ордере, получить указанную в нем сумму?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 должен быть подписан расходный кассовый ордер?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каком учетном регистре отражаются все записи по движению наличных денежных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периода действительны подписанные кассовые ордера?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состоят достоинства и недостатки аккредитива?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каких целей расчетов применяются чековые книжки?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Приносит ли доход в абсолютном выражении депозитный счет?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нормативным документом регламентируется порядок учета и расчетов наличными денежными средствами?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нормативным документом регламентируется порядок расчетов денежными средствами между организациями?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основных средств. Какие средства входят в состав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основные нормативные документы, регламентирующие учет основных средств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группируются основные средства?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оценок основных средств.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оценке основные средства отражаются в текущем учете и в бухгалтерском балансе?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счета предназначены для синтетического учета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ведется аналитический учет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источники приобретения основных средств.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основные бухгалтерские проводки на поступление основных средств.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ошибкам может привести неправильная классификация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источники выбытия основных средств.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 порядок записей в бухгалтерском учете при продаже основных средств по счету 91 «Прочие доходы и расходы».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каких синтетических счетах ведется учет процесса выбытия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суть переоценки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бухгалтерскими проводками оформляются результаты переоценки? 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проводится инвентаризация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бухгалтерскими проводками оформляют результаты инвентаризации основных средств?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классификация материально-производственных запасов?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выделяются из материально-производственных запасов материалы?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выделяются из материально-производственных запасов товары?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каким признакам выделяется из материально-производственных запасов готовая продукция?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является единицей учета материалов?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оценке материалы принимаются к учету?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методы оценки используются при списании материально-производственных запасов?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Отличие и особенности учета производственных запасов и запасов в обращении?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входит в сумму фактических затрат по приобретению материалов?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оформляются при поступлении и выбытии запасов?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используются для учета материалов на складе?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понимается под затратами?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понимается под себестоимостью продукции?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счета бухгалтерского учета используются для отражения элементов затрат?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каким признакам классифицируют затраты на производство?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состав элементов затрат на производство?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включается в материальные затраты на производство?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включает в себя элемент затрат оплата труда?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включает в себя элемент затрат отчисления на социальные нужды?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определяется состав статей калькуляции?)</w:t>
      </w:r>
      <w:proofErr w:type="gramEnd"/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учитывает счет бухгалтерского учета «Общепроизводственные расходы»?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учитывает счет бухгалтерского учета «Общехозяйственные расходы»?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относится к производственному браку?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в бухгалтерском учете отражается производственный брак?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относится к коммерческим расходам?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учитываются коммерческие расходы при расчете производственной себестоимости продукции?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часть материально-производственных запасов может быть отнесена к готовой продукции?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часть материально-производственных запасов может быть отнесена к незавершенному производству?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должна храниться готовая продукция?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часто должна проводиться инвентаризация остатков готовой продукции на складе?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каких произво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именяется учет готовой продукции по фактической производственной себестоимости?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чем состоят преимущества применения оценки готовой продукции по учетным ценам?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отражает дебет счета бухгалтерского учета «Выпуск продукции»?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отражает кредит счета бухгалтерского учета «Выпуск продукции»?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определяется и учитывается отклонение фактической производственной себестоимости готовой продукции от учетной стоимости?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бухгалтерскими записями отражается реализация готовой продукции покупателю?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определить сумму НДС, начисляемую при реализации готовой продукции?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образом определить величину коммерческих расходов, списываемых на себестоимость реализованной готовой продукции?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случаях применяется счет бухгалтерского учета «Товары отгруженные»?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отличается отражение в бухгалтерском учете реализация готовой продукции и реализация товаров отгруженных?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задолженности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сроки исковой давности дебиторской и кредиторской задолженности?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сомнительного долга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каких счетах учитываются </w:t>
      </w:r>
      <w:proofErr w:type="gramStart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дебиторская</w:t>
      </w:r>
      <w:proofErr w:type="gramEnd"/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установленная норма командировочных расходов?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порядок списания просроченной дебиторской задолженности?</w:t>
      </w:r>
    </w:p>
    <w:p w:rsidR="004A0A50" w:rsidRPr="00E3585F" w:rsidRDefault="004A0A50" w:rsidP="004A0A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документы заполняются по учету расчетов с дебиторами?</w:t>
      </w:r>
    </w:p>
    <w:p w:rsidR="004A0A50" w:rsidRPr="00E3585F" w:rsidRDefault="004A0A50" w:rsidP="004A0A50">
      <w:pPr>
        <w:jc w:val="both"/>
        <w:rPr>
          <w:rFonts w:ascii="Times New Roman" w:hAnsi="Times New Roman"/>
        </w:rPr>
      </w:pPr>
    </w:p>
    <w:p w:rsidR="004A0A50" w:rsidRPr="00E3585F" w:rsidRDefault="004A0A50" w:rsidP="004A0A50">
      <w:pPr>
        <w:jc w:val="both"/>
        <w:rPr>
          <w:rFonts w:ascii="Times New Roman" w:hAnsi="Times New Roman"/>
        </w:rPr>
      </w:pPr>
    </w:p>
    <w:p w:rsidR="004A0A50" w:rsidRPr="00C02D16" w:rsidRDefault="004A0A50" w:rsidP="004A0A50">
      <w:pPr>
        <w:widowControl w:val="0"/>
        <w:spacing w:after="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4A0A50" w:rsidRPr="00C02D16" w:rsidSect="003F339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A0A50" w:rsidRPr="00C82EB4" w:rsidRDefault="004A0A50" w:rsidP="004A0A50">
      <w:pPr>
        <w:pStyle w:val="1"/>
        <w:jc w:val="right"/>
        <w:rPr>
          <w:b/>
          <w:i w:val="0"/>
          <w:color w:val="000000"/>
          <w:szCs w:val="28"/>
          <w:lang w:bidi="ru-RU"/>
        </w:rPr>
      </w:pPr>
      <w:bookmarkStart w:id="0" w:name="_Toc84065217"/>
      <w:r w:rsidRPr="00C82EB4">
        <w:rPr>
          <w:b/>
          <w:i w:val="0"/>
          <w:color w:val="000000"/>
          <w:szCs w:val="28"/>
          <w:lang w:bidi="ru-RU"/>
        </w:rPr>
        <w:lastRenderedPageBreak/>
        <w:t>Приложение</w:t>
      </w:r>
      <w:proofErr w:type="gramStart"/>
      <w:r w:rsidRPr="00C82EB4">
        <w:rPr>
          <w:b/>
          <w:i w:val="0"/>
          <w:color w:val="000000"/>
          <w:szCs w:val="28"/>
          <w:lang w:bidi="ru-RU"/>
        </w:rPr>
        <w:t xml:space="preserve"> Б</w:t>
      </w:r>
      <w:bookmarkEnd w:id="0"/>
      <w:proofErr w:type="gramEnd"/>
    </w:p>
    <w:p w:rsidR="006904F7" w:rsidRDefault="006904F7"/>
    <w:sectPr w:rsidR="006904F7" w:rsidSect="0003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1EA"/>
    <w:multiLevelType w:val="hybridMultilevel"/>
    <w:tmpl w:val="D4F447C0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A50"/>
    <w:rsid w:val="00032525"/>
    <w:rsid w:val="004A0A50"/>
    <w:rsid w:val="006904F7"/>
    <w:rsid w:val="00E7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5"/>
  </w:style>
  <w:style w:type="paragraph" w:styleId="1">
    <w:name w:val="heading 1"/>
    <w:basedOn w:val="a"/>
    <w:next w:val="a"/>
    <w:link w:val="10"/>
    <w:qFormat/>
    <w:rsid w:val="004A0A50"/>
    <w:pPr>
      <w:keepNext/>
      <w:widowControl w:val="0"/>
      <w:spacing w:after="0" w:line="240" w:lineRule="auto"/>
      <w:ind w:left="357" w:firstLine="400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50"/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paragraph" w:customStyle="1" w:styleId="a3">
    <w:name w:val="Центр"/>
    <w:basedOn w:val="a4"/>
    <w:rsid w:val="004A0A5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A0A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4A0A50"/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7"/>
    <w:uiPriority w:val="99"/>
    <w:semiHidden/>
    <w:unhideWhenUsed/>
    <w:rsid w:val="004A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4A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7727</Characters>
  <Application>Microsoft Office Word</Application>
  <DocSecurity>0</DocSecurity>
  <Lines>64</Lines>
  <Paragraphs>18</Paragraphs>
  <ScaleCrop>false</ScaleCrop>
  <Company>кИЭиУ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2023-05-17T06:03:00Z</dcterms:created>
  <dcterms:modified xsi:type="dcterms:W3CDTF">2023-07-05T07:41:00Z</dcterms:modified>
</cp:coreProperties>
</file>